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4B" w:rsidRDefault="003F504B">
      <w:pPr>
        <w:spacing w:before="120" w:after="120"/>
        <w:jc w:val="right"/>
        <w:rPr>
          <w:b/>
          <w:bCs/>
          <w:sz w:val="28"/>
        </w:rPr>
      </w:pPr>
      <w:r>
        <w:rPr>
          <w:b/>
          <w:bCs/>
          <w:sz w:val="28"/>
        </w:rPr>
        <w:t>ГОСТ 14192-96</w:t>
      </w:r>
    </w:p>
    <w:p w:rsidR="003F504B" w:rsidRDefault="003F504B">
      <w:pPr>
        <w:pBdr>
          <w:bottom w:val="single" w:sz="4" w:space="1" w:color="auto"/>
        </w:pBdr>
        <w:jc w:val="center"/>
        <w:rPr>
          <w:b/>
          <w:bCs/>
          <w:spacing w:val="40"/>
        </w:rPr>
      </w:pPr>
      <w:r>
        <w:rPr>
          <w:b/>
          <w:bCs/>
          <w:spacing w:val="40"/>
        </w:rPr>
        <w:t>МЕЖГОСУДАРСТВЕННЫЙ СТАНДАРТ</w:t>
      </w:r>
    </w:p>
    <w:p w:rsidR="003F504B" w:rsidRDefault="003F504B">
      <w:pPr>
        <w:spacing w:before="120"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МАРКИРОВКА ГРУЗОВ</w:t>
      </w:r>
    </w:p>
    <w:p w:rsidR="003F504B" w:rsidRDefault="003F504B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МЕЖГОСУДАРСТВЕННЫЙ СОВЕТ </w:t>
      </w:r>
      <w:r>
        <w:rPr>
          <w:b/>
          <w:bCs/>
        </w:rPr>
        <w:br/>
        <w:t>ПО СТАНДАРТИЗАЦИИ, МЕТРОЛОГИИ И СЕРТИФИКАЦИИ</w:t>
      </w:r>
    </w:p>
    <w:p w:rsidR="003F504B" w:rsidRDefault="003F504B">
      <w:pPr>
        <w:spacing w:before="120" w:after="12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Минск</w:t>
      </w:r>
    </w:p>
    <w:p w:rsidR="003F504B" w:rsidRDefault="003F504B">
      <w:pPr>
        <w:spacing w:before="120" w:after="120"/>
        <w:jc w:val="center"/>
        <w:rPr>
          <w:b/>
        </w:rPr>
      </w:pPr>
      <w:r>
        <w:rPr>
          <w:b/>
        </w:rPr>
        <w:t>Предисловие</w:t>
      </w:r>
    </w:p>
    <w:p w:rsidR="003F504B" w:rsidRDefault="003F504B">
      <w:r>
        <w:rPr>
          <w:b/>
          <w:bCs/>
        </w:rPr>
        <w:t>1 РАЗРАБОТАН</w:t>
      </w:r>
      <w:r>
        <w:t xml:space="preserve"> Научно-исследовательским экспериментально-конструкторским институтом тары и упаковки (НИЭКИТУ), МТК 223 «Упаковка»</w:t>
      </w:r>
    </w:p>
    <w:p w:rsidR="003F504B" w:rsidRDefault="003F504B">
      <w:pPr>
        <w:spacing w:before="120" w:after="120"/>
      </w:pPr>
      <w:r>
        <w:rPr>
          <w:b/>
          <w:bCs/>
        </w:rPr>
        <w:t>ВНЕСЕН</w:t>
      </w:r>
      <w:r>
        <w:t xml:space="preserve"> Госстандартом России</w:t>
      </w:r>
    </w:p>
    <w:p w:rsidR="003F504B" w:rsidRDefault="003F504B">
      <w:r>
        <w:rPr>
          <w:b/>
          <w:bCs/>
        </w:rPr>
        <w:t>2 ПРИНЯТ</w:t>
      </w:r>
      <w:r>
        <w:t xml:space="preserve"> Межгосударственным Советом по стандартизации, метрологии и сертификации (протокол № 10 от 4 октября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.)</w:t>
      </w:r>
    </w:p>
    <w:p w:rsidR="003F504B" w:rsidRDefault="003F504B">
      <w:pPr>
        <w:spacing w:before="120" w:after="120"/>
      </w:pPr>
      <w:r>
        <w:t>За принятие проголосовали: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3726"/>
        <w:gridCol w:w="5425"/>
      </w:tblGrid>
      <w:tr w:rsidR="003F504B">
        <w:trPr>
          <w:jc w:val="center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национального органа по сертификации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Азербайджанская Республика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Азгосстандарт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Армения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Армгосстандарт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Белоруссия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Госстандарт Белоруссии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Казахстан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Госстандарт Республики Казахстан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Киргизская Республика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Киргизстандарт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Молдова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Молдовастандарт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Госстандарт России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Таджикистан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Такжикгосстандарт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Туркменистан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Главная государственная инспекция Туркменистана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Узбекистан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Узгосстандарт</w:t>
            </w:r>
          </w:p>
        </w:tc>
      </w:tr>
      <w:tr w:rsidR="003F504B">
        <w:trPr>
          <w:jc w:val="center"/>
        </w:trPr>
        <w:tc>
          <w:tcPr>
            <w:tcW w:w="3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Украина</w:t>
            </w:r>
          </w:p>
        </w:tc>
        <w:tc>
          <w:tcPr>
            <w:tcW w:w="5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Госстандарт Украины</w:t>
            </w:r>
          </w:p>
        </w:tc>
      </w:tr>
    </w:tbl>
    <w:p w:rsidR="003F504B" w:rsidRDefault="003F504B">
      <w:pPr>
        <w:spacing w:before="120"/>
      </w:pPr>
      <w:r>
        <w:rPr>
          <w:b/>
          <w:bCs/>
        </w:rPr>
        <w:t>3</w:t>
      </w:r>
      <w:r>
        <w:t xml:space="preserve"> Постановлением Государственного комитета Российской Федерации по стандартизации, метрологии и сертификации от 18 июня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219 межгосударственный стандарт ГОСТ 14192-96 введен непосредственно в качестве государственного стандарта Российской Федерации с 1 января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3F504B" w:rsidRDefault="003F504B">
      <w:pPr>
        <w:spacing w:before="120"/>
      </w:pPr>
      <w:r>
        <w:rPr>
          <w:b/>
          <w:bCs/>
        </w:rPr>
        <w:t>4 ВЗАМЕН</w:t>
      </w:r>
      <w:r>
        <w:t xml:space="preserve"> ГОСТ 14192-77</w:t>
      </w:r>
    </w:p>
    <w:p w:rsidR="003F504B" w:rsidRDefault="003F504B">
      <w:pPr>
        <w:spacing w:before="120" w:after="120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3F504B" w:rsidRDefault="003F504B">
      <w:hyperlink w:anchor="_1_ОБЛАСТЬ_ПРИМЕНЕНИЯ" w:tooltip="1 Область применения" w:history="1">
        <w:r>
          <w:rPr>
            <w:rStyle w:val="a3"/>
          </w:rPr>
          <w:t>1 Область применения</w:t>
        </w:r>
      </w:hyperlink>
    </w:p>
    <w:p w:rsidR="003F504B" w:rsidRDefault="003F504B">
      <w:hyperlink w:anchor="_2_НОРМАТИВНАЯ_ССЫЛКА" w:tooltip="2 Нормативная ссылка" w:history="1">
        <w:r>
          <w:rPr>
            <w:rStyle w:val="a3"/>
          </w:rPr>
          <w:t>2 Нормативная ссылка</w:t>
        </w:r>
      </w:hyperlink>
    </w:p>
    <w:p w:rsidR="003F504B" w:rsidRDefault="003F504B">
      <w:hyperlink w:anchor="_3_СОДЕРЖАНИЕ_МАРКИРОВКИ" w:tooltip="3 Содержание маркировки" w:history="1">
        <w:r>
          <w:rPr>
            <w:rStyle w:val="a3"/>
          </w:rPr>
          <w:t>3 Содержание маркировки</w:t>
        </w:r>
      </w:hyperlink>
    </w:p>
    <w:p w:rsidR="003F504B" w:rsidRDefault="003F504B">
      <w:hyperlink w:anchor="_4_МАНИПУЛЯЦИОННЫЕ_ЗНАКИ" w:tooltip="4 Манипуляционные знаки" w:history="1">
        <w:r>
          <w:rPr>
            <w:rStyle w:val="a3"/>
          </w:rPr>
          <w:t>4 Манипуляционные знаки</w:t>
        </w:r>
      </w:hyperlink>
    </w:p>
    <w:p w:rsidR="003F504B" w:rsidRDefault="003F504B">
      <w:hyperlink w:anchor="_5_МЕСТО_И" w:tooltip="5 Место и способ нанесения транспортной маркировки" w:history="1">
        <w:r>
          <w:rPr>
            <w:rStyle w:val="a3"/>
          </w:rPr>
          <w:t>5 Место и способ нанесения транспортной маркировки</w:t>
        </w:r>
      </w:hyperlink>
    </w:p>
    <w:p w:rsidR="003F504B" w:rsidRDefault="003F504B">
      <w:hyperlink w:anchor="_6_РАЗМЕРЫ_МАРКИРОВОЧНЫХ" w:tooltip="6 Размеры маркировочных ярлыков, манипуляционных знаков и надписей" w:history="1">
        <w:r>
          <w:rPr>
            <w:rStyle w:val="a3"/>
          </w:rPr>
          <w:t>6 Размеры маркировочных ярлыков, манипуляционных знаков и надписей</w:t>
        </w:r>
      </w:hyperlink>
    </w:p>
    <w:p w:rsidR="003F504B" w:rsidRDefault="003F504B">
      <w:hyperlink w:anchor="_7_ДОПОЛНИТЕЛЬНЫЕ_ТРЕБОВАНИЯ" w:tooltip="7 Дополнительные требования к маркировке грузов, поставляемых на экспорт" w:history="1">
        <w:r>
          <w:rPr>
            <w:rStyle w:val="a3"/>
          </w:rPr>
          <w:t>7 Дополнительные требования к маркировке грузов, поставляемых на экспорт</w:t>
        </w:r>
      </w:hyperlink>
    </w:p>
    <w:p w:rsidR="003F504B" w:rsidRDefault="003F504B">
      <w:hyperlink w:anchor="_8_МАРКИРОВКА._ХАРАКТЕРИЗУЮЩАЯ" w:tooltip="8 Маркировка, характеризующая транспортную тару" w:history="1">
        <w:r>
          <w:rPr>
            <w:rStyle w:val="a3"/>
          </w:rPr>
          <w:t>8 Маркировка, характеризующая транспортную тару</w:t>
        </w:r>
      </w:hyperlink>
    </w:p>
    <w:p w:rsidR="003F504B" w:rsidRDefault="003F504B">
      <w:hyperlink w:anchor="_ПРИЛОЖЕНИЕ_А" w:tooltip="Приложение А " w:history="1">
        <w:r>
          <w:rPr>
            <w:rStyle w:val="a3"/>
          </w:rPr>
          <w:t>Приложение А</w:t>
        </w:r>
      </w:hyperlink>
      <w:r>
        <w:t xml:space="preserve"> Порядок расположения транспортной маркировки</w:t>
      </w:r>
    </w:p>
    <w:p w:rsidR="003F504B" w:rsidRDefault="003F504B">
      <w:hyperlink w:anchor="_ПРИЛОЖЕНИЕ_Б" w:tooltip="Приложение Б " w:history="1">
        <w:r>
          <w:rPr>
            <w:rStyle w:val="a3"/>
          </w:rPr>
          <w:t>Приложение Б</w:t>
        </w:r>
      </w:hyperlink>
      <w:r>
        <w:t xml:space="preserve"> Расположение маркировочных ярлыков</w:t>
      </w:r>
    </w:p>
    <w:p w:rsidR="003F504B" w:rsidRDefault="003F504B">
      <w:hyperlink w:anchor="_ПРИЛОЖЕНИЕ_В" w:tooltip="Приложение В " w:history="1">
        <w:r>
          <w:rPr>
            <w:rStyle w:val="a3"/>
          </w:rPr>
          <w:t>Приложение В</w:t>
        </w:r>
      </w:hyperlink>
      <w:r>
        <w:t xml:space="preserve"> Размеры манипуляционных знаков и их деталей</w:t>
      </w:r>
    </w:p>
    <w:p w:rsidR="003F504B" w:rsidRDefault="003F504B">
      <w:hyperlink w:anchor="_ПРИЛОЖЕНИЕ_Г" w:tooltip="Приложение Г " w:history="1">
        <w:r>
          <w:rPr>
            <w:rStyle w:val="a3"/>
          </w:rPr>
          <w:t>Приложение Г</w:t>
        </w:r>
      </w:hyperlink>
      <w:r>
        <w:t xml:space="preserve"> Рекомендуемые очертания шрифта для нанесения маркировки</w:t>
      </w:r>
    </w:p>
    <w:p w:rsidR="003F504B" w:rsidRDefault="003F504B">
      <w:hyperlink w:anchor="_ПРИЛОЖЕНИЕ_Д" w:tooltip="Приложение Д " w:history="1">
        <w:r>
          <w:rPr>
            <w:rStyle w:val="a3"/>
          </w:rPr>
          <w:t>Приложение Д</w:t>
        </w:r>
      </w:hyperlink>
      <w:r>
        <w:t xml:space="preserve"> Примеры расположения маркировки на грузах, поставляемых на экспорт</w:t>
      </w:r>
    </w:p>
    <w:p w:rsidR="003F504B" w:rsidRDefault="003F504B">
      <w:pPr>
        <w:spacing w:before="120" w:after="120"/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ГОСТ 14192-96</w:t>
      </w:r>
    </w:p>
    <w:p w:rsidR="003F504B" w:rsidRDefault="003F504B">
      <w:pPr>
        <w:pBdr>
          <w:bottom w:val="single" w:sz="4" w:space="1" w:color="auto"/>
        </w:pBdr>
        <w:jc w:val="center"/>
        <w:rPr>
          <w:b/>
          <w:bCs/>
          <w:spacing w:val="40"/>
        </w:rPr>
      </w:pPr>
      <w:r>
        <w:rPr>
          <w:b/>
          <w:bCs/>
          <w:spacing w:val="40"/>
        </w:rPr>
        <w:t>МЕЖГОСУДАРСТВЕННЫЙ СТАНДАРТ</w:t>
      </w:r>
    </w:p>
    <w:p w:rsidR="003F504B" w:rsidRDefault="003F504B">
      <w:pPr>
        <w:spacing w:before="120" w:after="120"/>
        <w:jc w:val="center"/>
        <w:rPr>
          <w:b/>
          <w:bCs/>
        </w:rPr>
      </w:pPr>
      <w:r>
        <w:rPr>
          <w:b/>
          <w:bCs/>
        </w:rPr>
        <w:t>МАРКИРОВКА ГРУЗОВ</w:t>
      </w:r>
    </w:p>
    <w:p w:rsidR="003F504B" w:rsidRPr="00077B45" w:rsidRDefault="003F504B">
      <w:pPr>
        <w:pBdr>
          <w:bottom w:val="single" w:sz="4" w:space="1" w:color="auto"/>
        </w:pBd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Marking</w:t>
      </w:r>
      <w:r w:rsidRPr="00077B45">
        <w:rPr>
          <w:b/>
          <w:bCs/>
        </w:rPr>
        <w:t xml:space="preserve"> </w:t>
      </w:r>
      <w:r>
        <w:rPr>
          <w:b/>
          <w:bCs/>
          <w:lang w:val="en-US"/>
        </w:rPr>
        <w:t>of</w:t>
      </w:r>
      <w:r w:rsidRPr="00077B45">
        <w:rPr>
          <w:b/>
          <w:bCs/>
        </w:rPr>
        <w:t xml:space="preserve"> </w:t>
      </w:r>
      <w:r>
        <w:rPr>
          <w:b/>
          <w:bCs/>
          <w:lang w:val="en-US"/>
        </w:rPr>
        <w:t>cargoes</w:t>
      </w:r>
    </w:p>
    <w:p w:rsidR="003F504B" w:rsidRPr="00077B45" w:rsidRDefault="003F504B">
      <w:pPr>
        <w:pStyle w:val="FR1"/>
        <w:spacing w:before="0"/>
        <w:jc w:val="right"/>
      </w:pPr>
      <w:r>
        <w:t>Дата</w:t>
      </w:r>
      <w:r w:rsidRPr="00077B45">
        <w:t xml:space="preserve"> </w:t>
      </w:r>
      <w:r>
        <w:t>введения</w:t>
      </w:r>
      <w:r w:rsidRPr="00077B45">
        <w:t xml:space="preserve"> 1998-01-01</w:t>
      </w:r>
    </w:p>
    <w:p w:rsidR="003F504B" w:rsidRDefault="003F504B">
      <w:pPr>
        <w:pStyle w:val="1"/>
      </w:pPr>
      <w:bookmarkStart w:id="0" w:name="_1_ОБЛАСТЬ_ПРИМЕНЕНИЯ"/>
      <w:bookmarkEnd w:id="0"/>
      <w:r>
        <w:t>1 ОБЛАСТЬ ПРИМЕНЕНИЯ</w:t>
      </w:r>
    </w:p>
    <w:p w:rsidR="003F504B" w:rsidRDefault="003F504B">
      <w:pPr>
        <w:ind w:firstLine="283"/>
      </w:pPr>
      <w:r>
        <w:t>Настоящий стандарт устанавливает общие правила маркировки грузов, в том числе поставляемых на экспорт, и предназначен для разработки нормативного документа на конкретные виды продукции.</w:t>
      </w:r>
    </w:p>
    <w:p w:rsidR="003F504B" w:rsidRDefault="003F504B">
      <w:pPr>
        <w:ind w:firstLine="283"/>
      </w:pPr>
      <w:r>
        <w:t>Маркировка опасных грузов должна соответствовать требованиям ГОСТ 19433.</w:t>
      </w:r>
    </w:p>
    <w:p w:rsidR="003F504B" w:rsidRDefault="003F504B">
      <w:pPr>
        <w:ind w:firstLine="283"/>
      </w:pPr>
      <w:r>
        <w:t>Стандарт не распространяется на маркировку, содержащую данные об упакованной продукции, требования к которой должны устанавливаться в нормативном документе на конкретные виды продукции, а также не распространяется на маркировку грузов, отправляемых специализированными транспортными средствами, почтовыми посылками, насыпью или навалом в транспортных средствах.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</w:t>
      </w:r>
    </w:p>
    <w:p w:rsidR="003F504B" w:rsidRDefault="003F504B">
      <w:pPr>
        <w:pStyle w:val="1"/>
      </w:pPr>
      <w:bookmarkStart w:id="1" w:name="_2_НОРМАТИВНАЯ_ССЫЛКА"/>
      <w:bookmarkEnd w:id="1"/>
      <w:r>
        <w:t>2 НОРМАТИВНЫЕ ССЫЛКИ</w:t>
      </w:r>
    </w:p>
    <w:p w:rsidR="003F504B" w:rsidRDefault="003F504B">
      <w:pPr>
        <w:ind w:firstLine="283"/>
      </w:pPr>
      <w:r>
        <w:t>В настоящем стандарте использованы ссылки на следующие стандарты:</w:t>
      </w:r>
    </w:p>
    <w:p w:rsidR="003F504B" w:rsidRDefault="003F504B">
      <w:pPr>
        <w:ind w:firstLine="283"/>
      </w:pPr>
      <w:r>
        <w:t>ГОСТ 9481-76 Ящики из гофрированного картона для химических нитей. Технические условия</w:t>
      </w:r>
    </w:p>
    <w:p w:rsidR="003F504B" w:rsidRDefault="003F504B">
      <w:pPr>
        <w:ind w:firstLine="283"/>
      </w:pPr>
      <w:r>
        <w:t>ГОСТ 19433-88 Грузы опасные. Классификация и маркировка</w:t>
      </w:r>
    </w:p>
    <w:p w:rsidR="003F504B" w:rsidRDefault="003F504B">
      <w:pPr>
        <w:ind w:firstLine="283"/>
      </w:pPr>
      <w:r>
        <w:t>ГОСТ 26319-84 Грузы опасные. Упаковка</w:t>
      </w:r>
    </w:p>
    <w:p w:rsidR="003F504B" w:rsidRDefault="003F504B">
      <w:pPr>
        <w:ind w:firstLine="283"/>
      </w:pPr>
      <w:r>
        <w:rPr>
          <w:b/>
          <w:bCs/>
        </w:rPr>
        <w:t>(Измененная редакция. Изм. № 1)</w:t>
      </w:r>
    </w:p>
    <w:p w:rsidR="003F504B" w:rsidRDefault="003F504B">
      <w:pPr>
        <w:pStyle w:val="1"/>
      </w:pPr>
      <w:bookmarkStart w:id="2" w:name="_3_СОДЕРЖАНИЕ_МАРКИРОВКИ"/>
      <w:bookmarkEnd w:id="2"/>
      <w:r>
        <w:t>3 СОДЕРЖАНИЕ МАРКИРОВКИ</w:t>
      </w:r>
    </w:p>
    <w:p w:rsidR="003F504B" w:rsidRDefault="003F504B">
      <w:pPr>
        <w:ind w:firstLine="283"/>
      </w:pPr>
      <w:r>
        <w:t>3.1 Транспортная маркировка должна содержать манипуляционные знаки, основные, дополнительные и информационные надписи.</w:t>
      </w:r>
    </w:p>
    <w:p w:rsidR="003F504B" w:rsidRDefault="003F504B">
      <w:pPr>
        <w:ind w:firstLine="283"/>
      </w:pPr>
      <w:r>
        <w:t>3.2 Манипуляционные знаки - изображения, указывающие на способы обращения с грузом,</w:t>
      </w:r>
    </w:p>
    <w:p w:rsidR="003F504B" w:rsidRDefault="003F504B">
      <w:pPr>
        <w:ind w:firstLine="283"/>
      </w:pPr>
      <w:r>
        <w:t>3.3 Основные надписи должны содержать:</w:t>
      </w:r>
    </w:p>
    <w:p w:rsidR="003F504B" w:rsidRDefault="003F504B">
      <w:pPr>
        <w:ind w:firstLine="283"/>
      </w:pPr>
      <w:r>
        <w:t>полное или условное зарегистрированное в установленном порядке наименование грузополучателя;</w:t>
      </w:r>
    </w:p>
    <w:p w:rsidR="003F504B" w:rsidRDefault="003F504B">
      <w:pPr>
        <w:pStyle w:val="BodyText2"/>
        <w:ind w:firstLine="284"/>
      </w:pPr>
      <w:r>
        <w:t>наименование пункта назначения с указанием, при необходимости, станции или порта перегрузки. Если пунктом назначения является железнодорожная станция (порт), должно быть указано полное наименование станции (порта) и сокращенное наименование дороги (пароходства) назначения;</w:t>
      </w:r>
    </w:p>
    <w:p w:rsidR="003F504B" w:rsidRDefault="003F504B">
      <w:pPr>
        <w:ind w:firstLine="283"/>
      </w:pPr>
      <w:r>
        <w:t>количество грузовых мест в партии и порядковый номер места внутри партии указывают дробью: в числителе - порядковый номер места в партии, в знаменателе - количество мест в партии.</w:t>
      </w:r>
    </w:p>
    <w:p w:rsidR="003F504B" w:rsidRDefault="003F504B">
      <w:pPr>
        <w:ind w:firstLine="283"/>
      </w:pPr>
      <w:r>
        <w:t>Количество грузовых мест и порядковый номер места следует указывать при перевозке следующих грузов:</w:t>
      </w:r>
    </w:p>
    <w:p w:rsidR="003F504B" w:rsidRDefault="003F504B">
      <w:pPr>
        <w:ind w:firstLine="283"/>
      </w:pPr>
      <w:r>
        <w:t>разнородных или разносортных грузов в однотипной</w:t>
      </w:r>
      <w:r>
        <w:rPr>
          <w:b/>
        </w:rPr>
        <w:t xml:space="preserve"> </w:t>
      </w:r>
      <w:r>
        <w:t>таре (например, разные сорта хлопка в кипах);</w:t>
      </w:r>
    </w:p>
    <w:p w:rsidR="003F504B" w:rsidRDefault="003F504B">
      <w:pPr>
        <w:ind w:firstLine="283"/>
      </w:pPr>
      <w:r>
        <w:t>однородных грузов в разнотипной таре;</w:t>
      </w:r>
    </w:p>
    <w:p w:rsidR="003F504B" w:rsidRDefault="003F504B">
      <w:pPr>
        <w:ind w:firstLine="283"/>
      </w:pPr>
      <w:r>
        <w:t>однородных грузов, когда недопустимо смешение сортов в партии;</w:t>
      </w:r>
    </w:p>
    <w:p w:rsidR="003F504B" w:rsidRDefault="003F504B">
      <w:pPr>
        <w:ind w:firstLine="283"/>
      </w:pPr>
      <w:r>
        <w:t>комплектов оборудования;</w:t>
      </w:r>
    </w:p>
    <w:p w:rsidR="003F504B" w:rsidRDefault="003F504B">
      <w:pPr>
        <w:ind w:firstLine="283"/>
        <w:rPr>
          <w:b/>
        </w:rPr>
      </w:pPr>
      <w:r>
        <w:t>грузов в одном вагоне мелкими отправками</w:t>
      </w:r>
      <w:r>
        <w:rPr>
          <w:b/>
        </w:rPr>
        <w:t>.</w:t>
      </w:r>
    </w:p>
    <w:p w:rsidR="003F504B" w:rsidRDefault="003F504B">
      <w:pPr>
        <w:ind w:firstLine="283"/>
      </w:pPr>
      <w:r>
        <w:rPr>
          <w:b/>
          <w:bCs/>
        </w:rPr>
        <w:lastRenderedPageBreak/>
        <w:t>(Измененная редакция. Изм. № 1)</w:t>
      </w:r>
    </w:p>
    <w:p w:rsidR="003F504B" w:rsidRDefault="003F504B">
      <w:r>
        <w:t>3.4 Дополнительные надписи должны содержать:</w:t>
      </w:r>
    </w:p>
    <w:p w:rsidR="003F504B" w:rsidRDefault="003F504B">
      <w:r>
        <w:t>полное или условное зарегистрированное в установленном порядке наименование грузоотправителя;</w:t>
      </w:r>
    </w:p>
    <w:p w:rsidR="003F504B" w:rsidRDefault="003F504B">
      <w:r>
        <w:t>наименование пункта отправления с указанием железнодорожной станции отправления и сокращенное наименование дороги отправления;</w:t>
      </w:r>
    </w:p>
    <w:p w:rsidR="003F504B" w:rsidRDefault="003F504B">
      <w:r>
        <w:t>надписи транспортных организаций (содержание надписей и порядок нанесения устанавливаются правилами транспортных министерств).</w:t>
      </w:r>
    </w:p>
    <w:p w:rsidR="003F504B" w:rsidRDefault="003F504B">
      <w:r>
        <w:t>3.5 Информационные надписи должны содержать:</w:t>
      </w:r>
    </w:p>
    <w:p w:rsidR="003F504B" w:rsidRDefault="003F504B">
      <w:r>
        <w:t>массы брутто и нетто грузового места в килограммах. Допускается вместо массы нетто указывать количество изделий в штуках, а также не наносить массу брутто и нетто или количество изделий в штуках, если они указаны в маркировке, характеризующей упакованную продукцию;</w:t>
      </w:r>
    </w:p>
    <w:p w:rsidR="003F504B" w:rsidRDefault="003F504B">
      <w:r>
        <w:t>габаритные размеры грузового места в</w:t>
      </w:r>
      <w:r>
        <w:rPr>
          <w:b/>
        </w:rPr>
        <w:t xml:space="preserve"> </w:t>
      </w:r>
      <w:r>
        <w:t>сантиметрах (длина, ширина и высока или диаметр и высота).</w:t>
      </w:r>
    </w:p>
    <w:p w:rsidR="003F504B" w:rsidRDefault="003F504B">
      <w:r>
        <w:t xml:space="preserve">Габаритные размеры не указывают, если ни один из габаритных размеров не превышает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при транспортировании груза па открытом подвижном составе,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- в крытом и </w:t>
      </w:r>
      <w:smartTag w:uri="urn:schemas-microsoft-com:office:smarttags" w:element="metricconverter">
        <w:smartTagPr>
          <w:attr w:name="ProductID" w:val="0,7 м"/>
        </w:smartTagPr>
        <w:r>
          <w:t>0,7 м</w:t>
        </w:r>
      </w:smartTag>
      <w:r>
        <w:t xml:space="preserve"> при транспортировании воздушным транспортом.</w:t>
      </w:r>
    </w:p>
    <w:p w:rsidR="003F504B" w:rsidRDefault="003F504B">
      <w:r>
        <w:t>3.6 При перевозке грузов транспортными пакетами на каждом из них должны быть нанесены основные, дополнительные и информационные надписи. При этом вместо порядкового номера места и количества грузовых мест в партии наносят:</w:t>
      </w:r>
    </w:p>
    <w:p w:rsidR="003F504B" w:rsidRDefault="003F504B">
      <w:r>
        <w:t>в числителе - общее количество пакетов в партии;</w:t>
      </w:r>
    </w:p>
    <w:p w:rsidR="003F504B" w:rsidRDefault="003F504B">
      <w:r>
        <w:t xml:space="preserve">в знаменателе - количество грузовых мест в пакете, в скобках порядковый номер пакета, например: </w:t>
      </w:r>
      <w:r w:rsidR="00C60F82">
        <w:rPr>
          <w:position w:val="-24"/>
          <w:vertAlign w:val="subscript"/>
        </w:rPr>
        <w:object w:dxaOrig="34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1.5pt" o:ole="">
            <v:imagedata r:id="rId4" o:title=""/>
          </v:shape>
          <o:OLEObject Type="Embed" ProgID="Equation.3" ShapeID="_x0000_i1025" DrawAspect="Content" ObjectID="_1409778481" r:id="rId5"/>
        </w:object>
      </w:r>
      <w:r>
        <w:t xml:space="preserve"> (2).</w:t>
      </w:r>
    </w:p>
    <w:p w:rsidR="003F504B" w:rsidRDefault="003F504B">
      <w:pPr>
        <w:ind w:firstLine="283"/>
      </w:pPr>
      <w:r>
        <w:t>Основные, дополнительные и информационные надписи (кроме массы брутто и нетто) не наносят на отдельные грузовые места, из которых сформирован пакет.</w:t>
      </w:r>
    </w:p>
    <w:p w:rsidR="003F504B" w:rsidRDefault="003F504B">
      <w:pPr>
        <w:ind w:firstLine="283"/>
      </w:pPr>
      <w:r>
        <w:t>На пакетах, сформированных из грузов, перевозимых без упаковки, необходимость нанесения общего количества пакетов в партии, количества грузовых мест в пакете и порядкового номера пакета устанавливают в нормативном документе на конкретные виды продукции.</w:t>
      </w:r>
    </w:p>
    <w:p w:rsidR="003F504B" w:rsidRDefault="003F504B">
      <w:pPr>
        <w:ind w:firstLine="283"/>
      </w:pPr>
      <w:r>
        <w:rPr>
          <w:b/>
          <w:bCs/>
        </w:rPr>
        <w:t>(Измененная редакция. Изм. № 1)</w:t>
      </w:r>
    </w:p>
    <w:p w:rsidR="003F504B" w:rsidRDefault="003F504B">
      <w:pPr>
        <w:pStyle w:val="1"/>
      </w:pPr>
      <w:bookmarkStart w:id="3" w:name="_4_МАНИПУЛЯЦИОННЫЕ_ЗНАКИ"/>
      <w:bookmarkEnd w:id="3"/>
      <w:r>
        <w:t>4 МАНИПУЛЯЦИОННЫЕ ЗНАКИ</w:t>
      </w:r>
    </w:p>
    <w:p w:rsidR="003F504B" w:rsidRDefault="003F504B">
      <w:r>
        <w:t xml:space="preserve">4.1 Изображение, наименование и назначение манипуляционных знаков должны соответствовать указанным в </w:t>
      </w:r>
      <w:hyperlink w:anchor="t1" w:tooltip="таблица 1" w:history="1">
        <w:r>
          <w:rPr>
            <w:rStyle w:val="a3"/>
          </w:rPr>
          <w:t>таблице 1</w:t>
        </w:r>
      </w:hyperlink>
      <w:r>
        <w:t>.</w:t>
      </w:r>
    </w:p>
    <w:p w:rsidR="003F504B" w:rsidRDefault="003F504B">
      <w:pPr>
        <w:ind w:firstLine="283"/>
      </w:pPr>
      <w:r>
        <w:t>4.2 Допускается применять предупредительные надписи, если невозможно выразить манипуляционными знаками способ обращения с грузом.</w:t>
      </w:r>
    </w:p>
    <w:p w:rsidR="003F504B" w:rsidRDefault="003F504B">
      <w:pPr>
        <w:spacing w:before="120" w:after="120"/>
        <w:ind w:firstLine="0"/>
        <w:jc w:val="right"/>
      </w:pPr>
      <w:bookmarkStart w:id="4" w:name="t1"/>
      <w:r>
        <w:t>Таблица 1</w:t>
      </w:r>
      <w:bookmarkEnd w:id="4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77"/>
        <w:gridCol w:w="4730"/>
        <w:gridCol w:w="2744"/>
      </w:tblGrid>
      <w:tr w:rsidR="003F504B">
        <w:trPr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 знака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Изображение знака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Назначение знака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Хрупкое. </w:t>
            </w:r>
            <w:r>
              <w:rPr>
                <w:sz w:val="20"/>
              </w:rPr>
              <w:br/>
              <w:t>Осторожно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5800" cy="12382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04B" w:rsidRDefault="003F504B">
            <w:pPr>
              <w:spacing w:before="120" w:after="12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Пример расположения</w:t>
            </w:r>
          </w:p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285875" cy="9525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Хрупкость груза. </w:t>
            </w:r>
            <w:r>
              <w:rPr>
                <w:sz w:val="20"/>
              </w:rPr>
              <w:br/>
              <w:t>Осторожное обращение с грузом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 Беречь от солнечных лучей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23975" cy="12001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Груз следует защищать от солнечных лучей*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Беречь от влаги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33475" cy="12954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Необходимость защиты груза от воздействия влаги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Беречь от излучения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85875" cy="7715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>Любой из видов излучения может влиять на свойства груза или изменять их (например, непроявленные пленки)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Ограничение температуры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5825" cy="10953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04B" w:rsidRDefault="003F504B">
            <w:pPr>
              <w:spacing w:before="120" w:after="12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Примеры расположения…С</w:t>
            </w:r>
          </w:p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14650" cy="10191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>Диапазон температур, при которых следует хранить груз или манипулировать им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Скоропортящийся груз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52500" cy="12001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>Груз при транспортировании и хранении не может находиться под влиянием высокой или низкой температуры и для защиты груза требуются соответствующие мероприятия (искусственное охлаждение или нагревание, проветривание и др.). Знак наносят на грузы, которые транспортируют в соответствии с правилами перевозки скоропортящихся грузов, установленными транспортными министерствами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 Герметичная упаковка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52525" cy="10382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>При транспортировании. перегрузке и хранении открывать упаковку запрещается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 Крюками не брать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2001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Запрещение применения крюков при поднятии груза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Место строповки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2950" cy="20764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04B" w:rsidRDefault="003F504B">
            <w:pPr>
              <w:spacing w:before="120" w:after="12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Пример расположения</w:t>
            </w:r>
          </w:p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09725" cy="11525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>Указывает место расположения канатов или цепей для подъема груза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Здесь поднимать тележкой запрещается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04875" cy="127635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>Указывает места, где нельзя применять тележку при подъеме груза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 Верх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61975" cy="85725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04B" w:rsidRDefault="003F504B">
            <w:pPr>
              <w:spacing w:before="120" w:after="12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Пример расположения</w:t>
            </w:r>
          </w:p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2924175" cy="135255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Указывает правильное вертикальное положение груза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Центр тяжести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43000" cy="11334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04B" w:rsidRDefault="003F504B">
            <w:pPr>
              <w:spacing w:before="120" w:after="12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Пример расположения</w:t>
            </w:r>
          </w:p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33700" cy="17811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 xml:space="preserve">Место центра тяжести груза </w:t>
            </w:r>
            <w:r>
              <w:rPr>
                <w:sz w:val="20"/>
              </w:rPr>
              <w:br/>
            </w:r>
            <w:r>
              <w:rPr>
                <w:spacing w:val="10"/>
                <w:sz w:val="20"/>
              </w:rPr>
              <w:t>Примечание</w:t>
            </w:r>
            <w:r>
              <w:rPr>
                <w:sz w:val="20"/>
              </w:rPr>
              <w:t xml:space="preserve"> - Пример расположения знака указывает место тяжести груза. </w:t>
            </w:r>
            <w:r>
              <w:rPr>
                <w:sz w:val="20"/>
              </w:rPr>
              <w:br/>
              <w:t>Знак наносят, если центр тяжести не совпадает с геометрическим центром тяжести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Тропическая упаковка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90600" cy="9906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rPr>
                <w:sz w:val="20"/>
              </w:rPr>
            </w:pPr>
            <w:r>
              <w:rPr>
                <w:sz w:val="20"/>
              </w:rPr>
              <w:t xml:space="preserve">Знак наносят на груз, когда повреждения упаковки при погрузочно-разгрузочных работах, транспортировании или хранении могут принести к порче груза вследствие неблагоприятного воздействии тропического климата. </w:t>
            </w:r>
            <w:r>
              <w:rPr>
                <w:sz w:val="20"/>
              </w:rPr>
              <w:br/>
              <w:t>Обозначения:</w:t>
            </w:r>
            <w:r>
              <w:rPr>
                <w:sz w:val="20"/>
              </w:rPr>
              <w:br/>
              <w:t xml:space="preserve">Т - знак тропической упаковки; </w:t>
            </w:r>
            <w:r>
              <w:rPr>
                <w:sz w:val="20"/>
              </w:rPr>
              <w:br/>
              <w:t>00-00 - месяц и год упаковывания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Штабелировать запрещается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895350"/>
                  <wp:effectExtent l="19050" t="0" r="9525" b="0"/>
                  <wp:docPr id="20" name="Рисунок 20" descr="Ри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и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>Не допускается штабелировать груз</w:t>
            </w:r>
            <w:r>
              <w:t xml:space="preserve">. </w:t>
            </w:r>
            <w:r>
              <w:br/>
            </w:r>
            <w:r>
              <w:rPr>
                <w:sz w:val="20"/>
              </w:rPr>
              <w:t>На груз с этим знаком при транспортировании и хранении не допускается класть другие грузы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 Поднимать непосредственно за груз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38250" cy="8572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>Подъем осуществляется только непосредственно за груз, т.е. поднимать груз за упаковку запрещается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 Открывать здесь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00150" cy="14763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Упаковку открывают только в указанном месте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 Защищать от радиоактивных источников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5825" cy="990600"/>
                  <wp:effectExtent l="19050" t="0" r="9525" b="0"/>
                  <wp:docPr id="23" name="Рисунок 23" descr="Ри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и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276"/>
              <w:rPr>
                <w:sz w:val="20"/>
              </w:rPr>
            </w:pPr>
            <w:r>
              <w:rPr>
                <w:sz w:val="20"/>
              </w:rPr>
              <w:t>Проникание излучения может снизить или уничтожить ценность груза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Не катить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57250" cy="990600"/>
                  <wp:effectExtent l="19050" t="0" r="0" b="0"/>
                  <wp:docPr id="24" name="Рисунок 24" descr="Ри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и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Груз не следует подвергать качению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Штабелирование ограничено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0075" cy="1123950"/>
                  <wp:effectExtent l="19050" t="0" r="9525" b="0"/>
                  <wp:docPr id="25" name="Рисунок 25" descr="Рис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ис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Ограничена возможность штабелирования груза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Зажимать здесь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76350" cy="638175"/>
                  <wp:effectExtent l="19050" t="0" r="0" b="0"/>
                  <wp:docPr id="26" name="Рисунок 26" descr="Рис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ис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Указывает места, где следует брать груз зажимами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 Не зажимать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47775" cy="685800"/>
                  <wp:effectExtent l="19050" t="0" r="9525" b="0"/>
                  <wp:docPr id="27" name="Рисунок 27" descr="Рис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ис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rPr>
                <w:sz w:val="20"/>
              </w:rPr>
            </w:pPr>
            <w:r>
              <w:rPr>
                <w:sz w:val="20"/>
              </w:rPr>
              <w:t>Упаковка не должна зажиматься по указанным сторонам груза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 Предел по количеству ярусов в штабеле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81025" cy="895350"/>
                  <wp:effectExtent l="19050" t="0" r="9525" b="0"/>
                  <wp:docPr id="28" name="Рисунок 28" descr="Рис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ис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rPr>
                <w:sz w:val="20"/>
              </w:rPr>
            </w:pPr>
            <w:r>
              <w:rPr>
                <w:sz w:val="20"/>
              </w:rPr>
              <w:t xml:space="preserve">Максимальное количество одинаковых грузов, которые можно штабелировать один на другой, где </w:t>
            </w:r>
            <w:r>
              <w:rPr>
                <w:sz w:val="20"/>
                <w:lang w:val="en-US"/>
              </w:rPr>
              <w:t>n</w:t>
            </w:r>
            <w:r w:rsidRPr="00077B45">
              <w:rPr>
                <w:sz w:val="20"/>
              </w:rPr>
              <w:t xml:space="preserve"> </w:t>
            </w:r>
            <w:r>
              <w:rPr>
                <w:sz w:val="20"/>
              </w:rPr>
              <w:t>- предельное количество</w:t>
            </w:r>
          </w:p>
        </w:tc>
      </w:tr>
      <w:tr w:rsidR="003F504B">
        <w:trPr>
          <w:jc w:val="center"/>
        </w:trPr>
        <w:tc>
          <w:tcPr>
            <w:tcW w:w="16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 Вилочные погрузчики не использовать</w:t>
            </w:r>
          </w:p>
        </w:tc>
        <w:tc>
          <w:tcPr>
            <w:tcW w:w="4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04B" w:rsidRDefault="00077B45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71550" cy="714375"/>
                  <wp:effectExtent l="19050" t="0" r="0" b="0"/>
                  <wp:docPr id="29" name="Рисунок 29" descr="Рис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ис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04B" w:rsidRDefault="003F504B">
            <w:pPr>
              <w:rPr>
                <w:sz w:val="20"/>
              </w:rPr>
            </w:pPr>
            <w:r>
              <w:rPr>
                <w:sz w:val="20"/>
              </w:rPr>
              <w:t>Запрещено применение вилочных погрузчиков</w:t>
            </w:r>
          </w:p>
        </w:tc>
      </w:tr>
    </w:tbl>
    <w:p w:rsidR="003F504B" w:rsidRDefault="003F504B">
      <w:pPr>
        <w:spacing w:before="120"/>
      </w:pPr>
      <w:r>
        <w:rPr>
          <w:b/>
          <w:bCs/>
        </w:rPr>
        <w:t>(Измененная редакция. Изм. № 1)</w:t>
      </w:r>
    </w:p>
    <w:p w:rsidR="003F504B" w:rsidRDefault="003F504B">
      <w:r>
        <w:t xml:space="preserve">4.3 В рекомендуемое обозначение манипуляционного знака входит номер (номера) знака или наименование знака по </w:t>
      </w:r>
      <w:hyperlink w:anchor="t1" w:tooltip="таблица 1" w:history="1">
        <w:r>
          <w:rPr>
            <w:rStyle w:val="a3"/>
          </w:rPr>
          <w:t>таблице I</w:t>
        </w:r>
      </w:hyperlink>
      <w:r>
        <w:t xml:space="preserve"> и обозначение настоящего стандарта. Пример: 2 ГОСТ 14192; «Беречь от солнечных лучей» ГОСТ 14192.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</w:t>
      </w:r>
    </w:p>
    <w:p w:rsidR="003F504B" w:rsidRDefault="003F504B">
      <w:pPr>
        <w:pStyle w:val="1"/>
      </w:pPr>
      <w:bookmarkStart w:id="5" w:name="_5_МЕСТО_И"/>
      <w:bookmarkEnd w:id="5"/>
      <w:r>
        <w:t>5 МЕСТО И СПОСОБ НАНЕСЕНИЯ ТРАНСПОРТНОЙ МАРКИРОВКИ</w:t>
      </w:r>
    </w:p>
    <w:p w:rsidR="003F504B" w:rsidRDefault="003F504B">
      <w:pPr>
        <w:ind w:firstLine="283"/>
      </w:pPr>
      <w:r>
        <w:t xml:space="preserve">5.1 Порядок расположения транспортной маркировки приведен в </w:t>
      </w:r>
      <w:hyperlink w:anchor="_ПРИЛОЖЕНИЕ_А" w:tooltip="приложение А" w:history="1">
        <w:r>
          <w:rPr>
            <w:rStyle w:val="a3"/>
          </w:rPr>
          <w:t>приложении А</w:t>
        </w:r>
      </w:hyperlink>
      <w:r>
        <w:t>.</w:t>
      </w:r>
    </w:p>
    <w:p w:rsidR="003F504B" w:rsidRDefault="003F504B">
      <w:pPr>
        <w:ind w:firstLine="283"/>
      </w:pPr>
      <w:r>
        <w:t xml:space="preserve">Транспортная маркировка (основные, дополнительные, информационные надписи и </w:t>
      </w:r>
      <w:r>
        <w:lastRenderedPageBreak/>
        <w:t>манипуляционные знаки) должна быть нанесена на бумажные, картонные, фанерные, металлические и другие ярлыки, или непосредственно на тару.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</w:t>
      </w:r>
    </w:p>
    <w:p w:rsidR="003F504B" w:rsidRDefault="003F504B">
      <w:pPr>
        <w:ind w:firstLine="283"/>
      </w:pPr>
      <w:bookmarkStart w:id="6" w:name="p52"/>
      <w:r>
        <w:t>5.2</w:t>
      </w:r>
      <w:r>
        <w:rPr>
          <w:b/>
        </w:rPr>
        <w:t xml:space="preserve"> </w:t>
      </w:r>
      <w:bookmarkEnd w:id="6"/>
      <w:r>
        <w:t>При транспортировании грузов на открытом подвижном составе, в смешанном железнодорожно-водном сообщении или водным транспортом, а также мелкими и малотоннажными отправками при хранении груза более одного года маркировка должна быть нанесена непосредственно на тару или ярлыки, которые должны быть прочно прикреплены и защищены или изготовлены из материалов, обеспечивающих сохранность маркировки.</w:t>
      </w:r>
    </w:p>
    <w:p w:rsidR="003F504B" w:rsidRDefault="003F504B">
      <w:pPr>
        <w:ind w:firstLine="283"/>
      </w:pPr>
      <w:r>
        <w:t>5.3 Основные, дополнительные и информационные надписи располагают:</w:t>
      </w:r>
    </w:p>
    <w:p w:rsidR="003F504B" w:rsidRDefault="003F504B">
      <w:pPr>
        <w:ind w:firstLine="283"/>
      </w:pPr>
      <w:r>
        <w:t>на ящиках - на одной из боковых сторон. Для решетчатых ящиков и ящиков, имеющих наружные планки, должна быть обеспечена возможность размещения маркировки (прикрепление планок, закрытие просветов между дощечками и др.). При транспортировании в открытом железнодорожном подвижном составе малотоннажными и мелкими отправками грузов, на которые нанесен знак, имеющий значение «Верх», транспортная маркировка (кроме наименования грузоотправителя и пункта отправления) должна быть нанесена дополнительно на верхней стороне (крышке) упаковки;</w:t>
      </w:r>
    </w:p>
    <w:p w:rsidR="003F504B" w:rsidRDefault="003F504B">
      <w:pPr>
        <w:ind w:firstLine="283"/>
      </w:pPr>
      <w:r>
        <w:t>на бочках и барабанах - на одном из днищ. Допускается наносить маркировку на корпусе;</w:t>
      </w:r>
    </w:p>
    <w:p w:rsidR="003F504B" w:rsidRDefault="003F504B">
      <w:pPr>
        <w:ind w:firstLine="283"/>
      </w:pPr>
      <w:r>
        <w:t>на мешках - в верхней части у шва;</w:t>
      </w:r>
    </w:p>
    <w:p w:rsidR="003F504B" w:rsidRDefault="003F504B">
      <w:pPr>
        <w:ind w:firstLine="283"/>
      </w:pPr>
      <w:r>
        <w:t>на тюках - на одной из боковых поверхностей;</w:t>
      </w:r>
    </w:p>
    <w:p w:rsidR="003F504B" w:rsidRDefault="003F504B">
      <w:pPr>
        <w:ind w:firstLine="283"/>
      </w:pPr>
      <w:r>
        <w:t>на кипах - на торцовой поверхности. Допускается наносить маркировку на боковую поверхность;</w:t>
      </w:r>
    </w:p>
    <w:p w:rsidR="003F504B" w:rsidRDefault="003F504B">
      <w:pPr>
        <w:pStyle w:val="BodyText2"/>
      </w:pPr>
      <w:r>
        <w:t>на других видах тары и грузах, не упакованных в транспортную тару, - в наиболее удобных хорошо просматриваемых местах.</w:t>
      </w:r>
    </w:p>
    <w:p w:rsidR="003F504B" w:rsidRDefault="003F504B">
      <w:pPr>
        <w:ind w:firstLine="283"/>
      </w:pPr>
      <w:r>
        <w:t>При нанесении маркировки непосредственно на тару (</w:t>
      </w:r>
      <w:hyperlink w:anchor="p52" w:tooltip="п. 5.2" w:history="1">
        <w:r>
          <w:rPr>
            <w:rStyle w:val="a3"/>
          </w:rPr>
          <w:t>5.2</w:t>
        </w:r>
      </w:hyperlink>
      <w:r>
        <w:t>), если размеры и конструкция тары не позволяют разместить необходимую маркировку на боковой стенке, допускается располагать маркировку на боковой, торцовой стенках и (или) на крышке.</w:t>
      </w:r>
    </w:p>
    <w:p w:rsidR="003F504B" w:rsidRDefault="003F504B">
      <w:pPr>
        <w:ind w:firstLine="283"/>
      </w:pPr>
      <w:r>
        <w:t xml:space="preserve">Примеры расположения маркировки приведены в </w:t>
      </w:r>
      <w:hyperlink w:anchor="_ПРИЛОЖЕНИЕ_Б" w:tooltip="приложение Б" w:history="1">
        <w:r>
          <w:rPr>
            <w:rStyle w:val="a3"/>
          </w:rPr>
          <w:t>приложении Б</w:t>
        </w:r>
      </w:hyperlink>
      <w:r>
        <w:t>.</w:t>
      </w:r>
    </w:p>
    <w:p w:rsidR="003F504B" w:rsidRDefault="003F504B">
      <w:pPr>
        <w:ind w:firstLine="283"/>
      </w:pPr>
      <w:r>
        <w:t>5.4 Допускается на неупакованные изделия наносить маркировку непосредственно на изделие.</w:t>
      </w:r>
    </w:p>
    <w:p w:rsidR="003F504B" w:rsidRDefault="003F504B">
      <w:pPr>
        <w:ind w:firstLine="283"/>
      </w:pPr>
      <w:r>
        <w:t xml:space="preserve">5.5 Манипуляционные знаки (предупредительные надписи) наносят на каждое грузовое место в левом верхнем углу на двух соседних стенках тары (см. </w:t>
      </w:r>
      <w:hyperlink w:anchor="_ПРИЛОЖЕНИЕ_Б" w:tooltip="приложение Б" w:history="1">
        <w:r>
          <w:rPr>
            <w:rStyle w:val="a3"/>
          </w:rPr>
          <w:t>приложении Б</w:t>
        </w:r>
      </w:hyperlink>
      <w:r>
        <w:t xml:space="preserve"> и </w:t>
      </w:r>
      <w:hyperlink w:anchor="_ПРИЛОЖЕНИЕ_Д" w:tooltip="приложение Б" w:history="1">
        <w:r>
          <w:rPr>
            <w:rStyle w:val="a3"/>
          </w:rPr>
          <w:t>Д</w:t>
        </w:r>
      </w:hyperlink>
      <w:r>
        <w:t>).</w:t>
      </w:r>
    </w:p>
    <w:p w:rsidR="003F504B" w:rsidRDefault="003F504B">
      <w:pPr>
        <w:pStyle w:val="BodyText2"/>
        <w:ind w:firstLine="284"/>
      </w:pPr>
      <w:r>
        <w:t>На бочках и барабанах знаки располагают на одном из днищ или на корпусах; на мешках - на одной из сторон.</w:t>
      </w:r>
    </w:p>
    <w:p w:rsidR="003F504B" w:rsidRDefault="003F504B">
      <w:pPr>
        <w:pStyle w:val="BodyText2"/>
        <w:ind w:firstLine="284"/>
      </w:pPr>
      <w:r>
        <w:t>5.5.1 Знак № 9 наносят непосредственно на тару с двух противоположных сторон. Допускается на неупакованные грузы наносить знак № 9 на ярлыки или непосредственно на груз.</w:t>
      </w:r>
    </w:p>
    <w:p w:rsidR="003F504B" w:rsidRDefault="003F504B">
      <w:pPr>
        <w:ind w:firstLine="283"/>
      </w:pPr>
      <w:r>
        <w:t>5.5.2 Знак № 12 наносят на соседние боковую и торцовую поверхности упаковки на месте проекции фактического центра тяжести груза на эти поверхности.</w:t>
      </w:r>
    </w:p>
    <w:p w:rsidR="003F504B" w:rsidRDefault="003F504B">
      <w:pPr>
        <w:ind w:firstLine="283"/>
      </w:pPr>
      <w:r>
        <w:t>На грузы, транспортируемые на открытом подвижном составе, знак № 12 дополнительно наносят на верхней и нижней сторонах упаковки.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</w:t>
      </w:r>
    </w:p>
    <w:p w:rsidR="003F504B" w:rsidRDefault="003F504B">
      <w:pPr>
        <w:ind w:firstLine="283"/>
      </w:pPr>
      <w:r>
        <w:t>5.6 На пакеты, сформированные без поддонов или на четырехзаходных поддонах, маркировку наносят на соседние боковую и торцовую поверхности.</w:t>
      </w:r>
    </w:p>
    <w:p w:rsidR="003F504B" w:rsidRDefault="003F504B">
      <w:pPr>
        <w:pStyle w:val="BodyText2"/>
      </w:pPr>
      <w:r>
        <w:t>На пакеты, сформированные на двухзаходных поддонах, маркировку наносят на двух захватных сторонах.</w:t>
      </w:r>
    </w:p>
    <w:p w:rsidR="003F504B" w:rsidRDefault="003F504B">
      <w:pPr>
        <w:ind w:firstLine="283"/>
      </w:pPr>
      <w:r>
        <w:t xml:space="preserve">5.7 Маркировку наносят типографским, литографским, электролитическим </w:t>
      </w:r>
      <w:r>
        <w:lastRenderedPageBreak/>
        <w:t>способами, окраской по трафарету, штемпелеванием, штампованием, выжиганием, продавливанием, печатанием на машинке, маркировочными машинами.</w:t>
      </w:r>
    </w:p>
    <w:p w:rsidR="003F504B" w:rsidRDefault="003F504B">
      <w:pPr>
        <w:ind w:firstLine="283"/>
      </w:pPr>
      <w:r>
        <w:t>Допускается на ярлыках четко и разборчиво наносить наименование грузополучателя и пункта назначения, а также на ярлыках и непосредственно на таре - количество грузовых мест и порядковый номер места в партии от руки при условии обеспечения сохранности надписей до получателя.</w:t>
      </w:r>
    </w:p>
    <w:p w:rsidR="003F504B" w:rsidRDefault="003F504B">
      <w:pPr>
        <w:ind w:firstLine="283"/>
      </w:pPr>
      <w:r>
        <w:t>5.8 Ярлыки прикрепляют к упаковке (грузу) клеем, болтами, шурупами, проволокой, шпагатом и другими материалами, обеспечивающими сохранность груза и маркировки.</w:t>
      </w:r>
    </w:p>
    <w:p w:rsidR="003F504B" w:rsidRDefault="003F504B">
      <w:pPr>
        <w:ind w:firstLine="283"/>
      </w:pPr>
      <w:r>
        <w:t>5.9 Краска, применяемая для маркировки, не должна быть липкой и стираемой, при необходимости краска должна быть водостойкой, светостойкой, солестойкой и стойкой к воздействию тропического климата, высоких и низких температур.</w:t>
      </w:r>
    </w:p>
    <w:p w:rsidR="003F504B" w:rsidRDefault="003F504B">
      <w:pPr>
        <w:ind w:firstLine="283"/>
      </w:pPr>
      <w:r>
        <w:t>5.10 Манипуляционные знаки и надписи должны быть темного цвета на светлых поверхностях и светлого на темных.</w:t>
      </w:r>
    </w:p>
    <w:p w:rsidR="003F504B" w:rsidRDefault="003F504B">
      <w:pPr>
        <w:pStyle w:val="BodyText2"/>
      </w:pPr>
      <w:r>
        <w:t>Знак № 1 допускается выполнять красного цвета на светлом фоне при транспортировании груза по железной дороге.</w:t>
      </w:r>
    </w:p>
    <w:p w:rsidR="003F504B" w:rsidRDefault="003F504B">
      <w:pPr>
        <w:ind w:firstLine="283"/>
      </w:pPr>
      <w:r>
        <w:t>Знак № 6 выполняют голубым цветом на светлом фоне.</w:t>
      </w:r>
    </w:p>
    <w:p w:rsidR="003F504B" w:rsidRDefault="003F504B">
      <w:pPr>
        <w:ind w:firstLine="283"/>
      </w:pPr>
      <w:r>
        <w:t>Знак № 13 выполняют красным цветом.</w:t>
      </w:r>
    </w:p>
    <w:p w:rsidR="003F504B" w:rsidRDefault="003F504B">
      <w:pPr>
        <w:ind w:firstLine="283"/>
      </w:pPr>
      <w:r>
        <w:t>Допускается на знаке № 3 не указывать символ дождевых капель.</w:t>
      </w:r>
    </w:p>
    <w:p w:rsidR="003F504B" w:rsidRDefault="003F504B">
      <w:pPr>
        <w:ind w:firstLine="283"/>
      </w:pPr>
      <w:r>
        <w:t>Допускается наносить манипуляционные знаки с просветами.</w:t>
      </w:r>
    </w:p>
    <w:p w:rsidR="003F504B" w:rsidRDefault="003F504B">
      <w:pPr>
        <w:ind w:firstLine="283"/>
      </w:pPr>
      <w:r>
        <w:t>5.11 Необходимость нанесения манипуляционных знаков должна быть установлена в стандартах или других нормативных документах на продукцию.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ind w:firstLine="283"/>
      </w:pPr>
      <w:r>
        <w:t>5.12 Транспортная маркировка (основные, дополнительные и информационные надписи</w:t>
      </w:r>
      <w:r>
        <w:rPr>
          <w:b/>
        </w:rPr>
        <w:t xml:space="preserve"> </w:t>
      </w:r>
      <w:r>
        <w:t>и манипуляционные знаки) должна быть нанесена на каждое грузовое место.</w:t>
      </w:r>
    </w:p>
    <w:p w:rsidR="003F504B" w:rsidRDefault="003F504B">
      <w:pPr>
        <w:ind w:firstLine="283"/>
      </w:pPr>
      <w:r>
        <w:t>Допускается наносить основные, дополнительные и информационные надписи (кроме массы брутто и нетто) не на всех грузовых местах, но не менее чем на четырех при перевозке однородных грузов в прямом железнодорожном сообщении повагонными отправками.</w:t>
      </w:r>
    </w:p>
    <w:p w:rsidR="003F504B" w:rsidRDefault="003F504B">
      <w:pPr>
        <w:ind w:firstLine="283"/>
      </w:pPr>
      <w:r>
        <w:t>Допускается не наносить основные, дополнительные и информационные надписи (кроме массы брутто и нетто) при перевозке грузов автомобильным транспортом и в универсальных контейнерах, кроме автомобилей и контейнеров, загружаемых</w:t>
      </w:r>
      <w:r>
        <w:rPr>
          <w:b/>
        </w:rPr>
        <w:t xml:space="preserve"> </w:t>
      </w:r>
      <w:r>
        <w:t>мелкими отправками.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</w:t>
      </w:r>
    </w:p>
    <w:p w:rsidR="003F504B" w:rsidRDefault="003F504B">
      <w:pPr>
        <w:pStyle w:val="1"/>
        <w:ind w:left="234" w:firstLine="50"/>
      </w:pPr>
      <w:bookmarkStart w:id="7" w:name="_6_РАЗМЕРЫ_МАРКИРОВОЧНЫХ"/>
      <w:bookmarkEnd w:id="7"/>
      <w:r>
        <w:t>6 РАЗМЕРЫ МАРКИРОВОЧНЫХ ЯРЛЫКОВ, МАНИПУЛЯЦИОННЫХ ЗНАКОВ И НАДПИСЕЙ</w:t>
      </w:r>
    </w:p>
    <w:p w:rsidR="003F504B" w:rsidRDefault="003F504B">
      <w:pPr>
        <w:ind w:firstLine="283"/>
      </w:pPr>
      <w:r>
        <w:t>6.1 Площадь маркировочного ярлыка для нанесения основных, дополнительных и информационных надписей должна быть не менее 60 см</w:t>
      </w:r>
      <w:r>
        <w:rPr>
          <w:vertAlign w:val="superscript"/>
        </w:rPr>
        <w:t>2</w:t>
      </w:r>
      <w:r>
        <w:t xml:space="preserve">. Рекомендуемое соотношение сторон 2 </w:t>
      </w:r>
      <w:r>
        <w:sym w:font="Symbol" w:char="003A"/>
      </w:r>
      <w:r>
        <w:t xml:space="preserve"> 3.</w:t>
      </w:r>
    </w:p>
    <w:p w:rsidR="003F504B" w:rsidRDefault="003F504B">
      <w:pPr>
        <w:pStyle w:val="BodyTextIndent3"/>
        <w:spacing w:before="0"/>
      </w:pPr>
      <w:r>
        <w:t>6.2 Рекомендуемые размеры ярлыков для нанесения манипуляционных знаков указаны в таблице 2.</w:t>
      </w:r>
    </w:p>
    <w:p w:rsidR="003F504B" w:rsidRDefault="003F504B">
      <w:pPr>
        <w:spacing w:before="120"/>
        <w:ind w:firstLine="0"/>
      </w:pPr>
      <w:bookmarkStart w:id="8" w:name="t2"/>
      <w:r>
        <w:t>Таблица 2</w:t>
      </w:r>
      <w:bookmarkEnd w:id="8"/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427"/>
        <w:gridCol w:w="2500"/>
        <w:gridCol w:w="2837"/>
        <w:gridCol w:w="2387"/>
      </w:tblGrid>
      <w:tr w:rsidR="003F504B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Номер ярлыка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Размеры ярлыка (пред. </w:t>
            </w: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 грузового места (груза)</w:t>
            </w:r>
          </w:p>
        </w:tc>
      </w:tr>
      <w:tr w:rsidR="003F504B">
        <w:trPr>
          <w:jc w:val="center"/>
        </w:trPr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откл. +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sz w:val="20"/>
                </w:rPr>
                <w:t>10 мм</w:t>
              </w:r>
            </w:smartTag>
            <w:r>
              <w:rPr>
                <w:sz w:val="20"/>
              </w:rPr>
              <w:t>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Длина или ширина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</w:tr>
      <w:tr w:rsidR="003F504B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 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 xml:space="preserve"> 74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До 1000 включ.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До 190 включ.</w:t>
            </w:r>
          </w:p>
        </w:tc>
      </w:tr>
      <w:tr w:rsidR="003F504B">
        <w:trPr>
          <w:jc w:val="center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 xml:space="preserve"> 105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Св.190</w:t>
            </w:r>
          </w:p>
        </w:tc>
      </w:tr>
      <w:tr w:rsidR="003F504B">
        <w:trPr>
          <w:jc w:val="center"/>
        </w:trPr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 xml:space="preserve"> 148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Св.1000</w:t>
            </w: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504B">
        <w:trPr>
          <w:jc w:val="center"/>
        </w:trPr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 xml:space="preserve"> 210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504B">
        <w:trPr>
          <w:jc w:val="center"/>
        </w:trPr>
        <w:tc>
          <w:tcPr>
            <w:tcW w:w="9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rPr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Примечание</w:t>
            </w:r>
            <w:r>
              <w:rPr>
                <w:sz w:val="20"/>
              </w:rPr>
              <w:t xml:space="preserve">. Рекомендуется применять ярлыки размерами 37 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>
                <w:rPr>
                  <w:sz w:val="20"/>
                </w:rPr>
                <w:t>52 мм</w:t>
              </w:r>
            </w:smartTag>
            <w:r>
              <w:rPr>
                <w:sz w:val="20"/>
              </w:rPr>
              <w:t xml:space="preserve">, 26 </w:t>
            </w:r>
            <w:r>
              <w:rPr>
                <w:sz w:val="20"/>
              </w:rPr>
              <w:sym w:font="Symbol" w:char="00B4"/>
            </w:r>
            <w:r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7 мм"/>
              </w:smartTagPr>
              <w:r>
                <w:rPr>
                  <w:sz w:val="20"/>
                </w:rPr>
                <w:t>37 мм</w:t>
              </w:r>
            </w:smartTag>
            <w:r>
              <w:rPr>
                <w:sz w:val="20"/>
              </w:rPr>
              <w:t xml:space="preserve">, если размеры грузового места не позволяют применять размеры ярлыков, указанные в таблице 2, при этом размеры </w:t>
            </w:r>
            <w:r>
              <w:rPr>
                <w:sz w:val="20"/>
              </w:rPr>
              <w:lastRenderedPageBreak/>
              <w:t>манипуляционных знаков выбирают произвольно при условии соблюдения изображения знака</w:t>
            </w:r>
          </w:p>
        </w:tc>
      </w:tr>
    </w:tbl>
    <w:p w:rsidR="003F504B" w:rsidRDefault="003F504B">
      <w:pPr>
        <w:spacing w:before="120"/>
      </w:pPr>
      <w:r>
        <w:lastRenderedPageBreak/>
        <w:t>6.3 Допускается увеличивать размеры ярлыка при совмещении на одном ярлыке нескольких манипуляционных знаков или надписей транспортной маркировки и манипуляционных знаков.</w:t>
      </w:r>
    </w:p>
    <w:p w:rsidR="003F504B" w:rsidRDefault="003F504B">
      <w:pPr>
        <w:ind w:firstLine="283"/>
      </w:pPr>
      <w:r>
        <w:t xml:space="preserve">6.4 На ярлыках, изготовленных типографским способом, знак должен быть на расстоянии не менее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 от края ярлыка.</w:t>
      </w:r>
    </w:p>
    <w:p w:rsidR="003F504B" w:rsidRDefault="003F504B">
      <w:r>
        <w:t xml:space="preserve">6.5 Рекомендуемые размеры манипуляционных знаков и их деталей, наносимых на ярлыки, непосредственно на тару или изделие, приведены в </w:t>
      </w:r>
      <w:hyperlink w:anchor="_ПРИЛОЖЕНИЕ_В" w:tooltip="приложение В" w:history="1">
        <w:r>
          <w:rPr>
            <w:rStyle w:val="a3"/>
          </w:rPr>
          <w:t>приложении В</w:t>
        </w:r>
      </w:hyperlink>
      <w:r>
        <w:t>.</w:t>
      </w:r>
    </w:p>
    <w:p w:rsidR="003F504B" w:rsidRDefault="003F504B">
      <w:bookmarkStart w:id="9" w:name="p66"/>
      <w:r>
        <w:t xml:space="preserve">6.6 </w:t>
      </w:r>
      <w:bookmarkEnd w:id="9"/>
      <w:r>
        <w:t xml:space="preserve">Рекомендуемые высоты шрифта для нанесения маркировочных надписей: 3, 6, 8, 10, 15, 30, 50 и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.</w:t>
      </w:r>
    </w:p>
    <w:p w:rsidR="003F504B" w:rsidRDefault="003F504B">
      <w:pPr>
        <w:ind w:firstLine="283"/>
      </w:pPr>
      <w:r>
        <w:t xml:space="preserve">Шрифты высотой 3 и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 не допускается применять при нанесении надписей непосредственно на тару.</w:t>
      </w:r>
    </w:p>
    <w:p w:rsidR="003F504B" w:rsidRDefault="003F504B">
      <w:pPr>
        <w:ind w:firstLine="283"/>
      </w:pPr>
      <w:r>
        <w:t>6.7 Рекомендуемая высота шрифта для</w:t>
      </w:r>
      <w:r>
        <w:rPr>
          <w:b/>
        </w:rPr>
        <w:t xml:space="preserve"> </w:t>
      </w:r>
      <w:r>
        <w:t>основных надписей, а также надписей транспортных организаций, наносимых непосредственно на тару:</w:t>
      </w:r>
    </w:p>
    <w:p w:rsidR="003F504B" w:rsidRDefault="003F504B">
      <w:pPr>
        <w:ind w:firstLine="283"/>
      </w:pP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- при длине или ширине грузового места до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включ.;</w:t>
      </w:r>
    </w:p>
    <w:p w:rsidR="003F504B" w:rsidRDefault="003F504B">
      <w:pPr>
        <w:ind w:firstLine="283"/>
      </w:pP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- при длине или ширине грузового места свыше 0,5 до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включ.;</w:t>
      </w:r>
    </w:p>
    <w:p w:rsidR="003F504B" w:rsidRDefault="003F504B">
      <w:pPr>
        <w:pStyle w:val="BodyText2"/>
      </w:pP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- при длине или ширине грузового места свыше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3F504B" w:rsidRDefault="003F504B">
      <w:pPr>
        <w:ind w:firstLine="283"/>
      </w:pPr>
      <w:r>
        <w:t>6.8 Рекомендуемая высота шрифта для дополнительных и информационных</w:t>
      </w:r>
      <w:r>
        <w:rPr>
          <w:b/>
        </w:rPr>
        <w:t xml:space="preserve"> </w:t>
      </w:r>
      <w:r>
        <w:t>надписей, наносимых непосредственно на тару:</w:t>
      </w:r>
    </w:p>
    <w:p w:rsidR="003F504B" w:rsidRDefault="003F504B">
      <w:pPr>
        <w:ind w:firstLine="283"/>
      </w:pP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- при длине или ширине грузового места до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включ.;</w:t>
      </w:r>
    </w:p>
    <w:p w:rsidR="003F504B" w:rsidRDefault="003F504B">
      <w:pPr>
        <w:ind w:firstLine="283"/>
      </w:pP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 - при длине или ширине грузового места свыше 0,5 до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включ.;</w:t>
      </w:r>
    </w:p>
    <w:p w:rsidR="003F504B" w:rsidRDefault="003F504B">
      <w:pPr>
        <w:ind w:firstLine="283"/>
      </w:pP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- при длине или ширине грузового места свыше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3F504B" w:rsidRDefault="003F504B">
      <w:r>
        <w:t>6.9 При невозможности размещения транспортной маркировки непосредственно на упаковке допускается уменьшать высоту надписей и размеры знака на 1-2 градации.</w:t>
      </w:r>
    </w:p>
    <w:p w:rsidR="003F504B" w:rsidRDefault="003F504B">
      <w:pPr>
        <w:ind w:firstLine="283"/>
      </w:pPr>
      <w:r>
        <w:t xml:space="preserve">6.10 Шрифт для нанесения маркировки указан в </w:t>
      </w:r>
      <w:hyperlink w:anchor="_ПРИЛОЖЕНИЕ_Г_1" w:tooltip="приложение Г" w:history="1">
        <w:r>
          <w:rPr>
            <w:rStyle w:val="a3"/>
          </w:rPr>
          <w:t>приложении Г</w:t>
        </w:r>
      </w:hyperlink>
      <w:r>
        <w:t>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pStyle w:val="1"/>
        <w:ind w:left="234" w:firstLine="50"/>
      </w:pPr>
      <w:bookmarkStart w:id="10" w:name="_7_ДОПОЛНИТЕЛЬНЫЕ_ТРЕБОВАНИЯ"/>
      <w:bookmarkEnd w:id="10"/>
      <w:r>
        <w:t>7 ДОПОЛНИТЕЛЬНЫЕ ТРЕБОВАНИЯ К МАРКИРОВКЕ ГРУЗОВ, ПОСТАВЛЯЕМЫХ НА ЭКСПОРТ</w:t>
      </w:r>
    </w:p>
    <w:p w:rsidR="003F504B" w:rsidRDefault="003F504B">
      <w:pPr>
        <w:ind w:firstLine="283"/>
      </w:pPr>
      <w:r>
        <w:t>7.1 Транспортная маркировка грузов, поставляемых</w:t>
      </w:r>
      <w:r>
        <w:rPr>
          <w:b/>
        </w:rPr>
        <w:t xml:space="preserve"> </w:t>
      </w:r>
      <w:r>
        <w:t xml:space="preserve">на экспорт, должна соответствовать указанной в </w:t>
      </w:r>
      <w:hyperlink w:anchor="p72" w:tooltip="п. 7.2" w:history="1">
        <w:r>
          <w:rPr>
            <w:rStyle w:val="a3"/>
          </w:rPr>
          <w:t>7.2</w:t>
        </w:r>
      </w:hyperlink>
      <w:r>
        <w:t>-</w:t>
      </w:r>
      <w:hyperlink w:anchor="p74" w:tooltip="п. 7.4" w:history="1">
        <w:r>
          <w:rPr>
            <w:rStyle w:val="a3"/>
          </w:rPr>
          <w:t>7.4</w:t>
        </w:r>
      </w:hyperlink>
      <w:r>
        <w:t xml:space="preserve"> с дополнениями или изменениями, установленными в заказе-наряде внешнеторгового объединения.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ind w:firstLine="283"/>
      </w:pPr>
      <w:bookmarkStart w:id="11" w:name="p72"/>
      <w:r>
        <w:t xml:space="preserve">7.2 </w:t>
      </w:r>
      <w:bookmarkEnd w:id="11"/>
      <w:r>
        <w:t>Основные надписи:</w:t>
      </w:r>
    </w:p>
    <w:p w:rsidR="003F504B" w:rsidRDefault="003F504B">
      <w:pPr>
        <w:ind w:firstLine="283"/>
      </w:pPr>
      <w:r>
        <w:t>номер контракта и (или) номер заказа иностранного покупателя;</w:t>
      </w:r>
    </w:p>
    <w:p w:rsidR="003F504B" w:rsidRDefault="003F504B">
      <w:pPr>
        <w:ind w:firstLine="283"/>
      </w:pPr>
      <w:r>
        <w:t>номер заказа-наряда;</w:t>
      </w:r>
    </w:p>
    <w:p w:rsidR="003F504B" w:rsidRDefault="003F504B">
      <w:pPr>
        <w:ind w:firstLine="283"/>
      </w:pPr>
      <w:r>
        <w:t>номер грузового места - указывается дробью, в числителе - порядковый номер места в партии; в знаменателе - количество мест в партии;</w:t>
      </w:r>
    </w:p>
    <w:p w:rsidR="003F504B" w:rsidRDefault="003F504B">
      <w:pPr>
        <w:ind w:firstLine="283"/>
      </w:pPr>
      <w:r>
        <w:t>полное наименование или условное обозначение иностранного грузополучателя;</w:t>
      </w:r>
    </w:p>
    <w:p w:rsidR="003F504B" w:rsidRDefault="003F504B">
      <w:pPr>
        <w:ind w:firstLine="283"/>
      </w:pPr>
      <w:r>
        <w:t>наименование пункта назначения с указанием станции или порта перегрузки;</w:t>
      </w:r>
    </w:p>
    <w:p w:rsidR="003F504B" w:rsidRDefault="003F504B">
      <w:pPr>
        <w:ind w:firstLine="283"/>
      </w:pPr>
      <w:r>
        <w:t>страна назначения груза *;</w:t>
      </w:r>
    </w:p>
    <w:p w:rsidR="003F504B" w:rsidRDefault="003F504B">
      <w:pPr>
        <w:ind w:firstLine="283"/>
      </w:pPr>
      <w:r>
        <w:t>станция и дорога назначения груза *;</w:t>
      </w:r>
    </w:p>
    <w:p w:rsidR="003F504B" w:rsidRDefault="003F504B">
      <w:pPr>
        <w:ind w:firstLine="283"/>
      </w:pPr>
      <w:r>
        <w:t>товарные знаки и марки грузоотправителя *.</w:t>
      </w:r>
    </w:p>
    <w:p w:rsidR="003F504B" w:rsidRDefault="003F504B">
      <w:pPr>
        <w:ind w:firstLine="283"/>
      </w:pPr>
      <w:r>
        <w:t>7.3 Дополнительные надписи:</w:t>
      </w:r>
    </w:p>
    <w:p w:rsidR="003F504B" w:rsidRDefault="003F504B">
      <w:pPr>
        <w:ind w:firstLine="283"/>
      </w:pPr>
      <w:r>
        <w:t>наименование экспортирующей организации - полное или условное;</w:t>
      </w:r>
    </w:p>
    <w:p w:rsidR="003F504B" w:rsidRDefault="003F504B">
      <w:pPr>
        <w:ind w:firstLine="283"/>
      </w:pPr>
      <w:r>
        <w:t>пункт отправления груза;</w:t>
      </w:r>
    </w:p>
    <w:p w:rsidR="003F504B" w:rsidRDefault="003F504B">
      <w:pPr>
        <w:ind w:firstLine="283"/>
      </w:pPr>
      <w:r>
        <w:t>станция и дорога отправления.</w:t>
      </w:r>
    </w:p>
    <w:p w:rsidR="003F504B" w:rsidRDefault="003F504B">
      <w:pPr>
        <w:ind w:firstLine="283"/>
      </w:pPr>
      <w:bookmarkStart w:id="12" w:name="p74"/>
      <w:r>
        <w:t xml:space="preserve">7.4 </w:t>
      </w:r>
      <w:bookmarkEnd w:id="12"/>
      <w:r>
        <w:t>Информационные надписи:</w:t>
      </w:r>
    </w:p>
    <w:p w:rsidR="003F504B" w:rsidRDefault="003F504B">
      <w:pPr>
        <w:ind w:firstLine="283"/>
      </w:pPr>
      <w:r>
        <w:t>габаритные размеры грузового места в сантиметрах;</w:t>
      </w:r>
    </w:p>
    <w:p w:rsidR="003F504B" w:rsidRDefault="003F504B">
      <w:pPr>
        <w:ind w:firstLine="283"/>
      </w:pPr>
      <w:r>
        <w:t>массы нетто и брутто в килограммах;</w:t>
      </w:r>
    </w:p>
    <w:p w:rsidR="003F504B" w:rsidRDefault="003F504B">
      <w:pPr>
        <w:ind w:firstLine="283"/>
      </w:pPr>
      <w:r>
        <w:t>объем грузового места в кубических метрах;</w:t>
      </w:r>
    </w:p>
    <w:p w:rsidR="003F504B" w:rsidRDefault="003F504B">
      <w:pPr>
        <w:pStyle w:val="BodyText2"/>
      </w:pPr>
      <w:r>
        <w:lastRenderedPageBreak/>
        <w:t xml:space="preserve">надписи «Экспорт», «Страна-изготовитель и (или) поставщик». Не указывают габаритные размеры и объем грузового места при длине, ширине или диаметре до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</w:p>
    <w:p w:rsidR="003F504B" w:rsidRDefault="003F504B">
      <w:pPr>
        <w:ind w:firstLine="283"/>
      </w:pPr>
      <w:r>
        <w:t>7.5 При транспортировании грузов па открытом подвижном составе, в смешанном железнодорожно-водном сообщении или водным транспортом, а также при мелких отправках грузов маркировку наносят непосредственно</w:t>
      </w:r>
      <w:r>
        <w:rPr>
          <w:b/>
        </w:rPr>
        <w:t xml:space="preserve"> </w:t>
      </w:r>
      <w:r>
        <w:t>на упаковку (тару), изделие или ярлыки, которые должны быть прочно прикреплены и защищены или изготовлены</w:t>
      </w:r>
      <w:r>
        <w:rPr>
          <w:b/>
        </w:rPr>
        <w:t xml:space="preserve"> </w:t>
      </w:r>
      <w:r>
        <w:t>из материалов, обеспечивающих сохранность надписей при транспортировании и хранении.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ind w:firstLine="283"/>
      </w:pPr>
      <w:r>
        <w:t>7.6 Транспортную маркировку наносят на каждое грузовое</w:t>
      </w:r>
      <w:r>
        <w:rPr>
          <w:b/>
        </w:rPr>
        <w:t xml:space="preserve"> </w:t>
      </w:r>
      <w:r>
        <w:t>место</w:t>
      </w:r>
      <w:r>
        <w:rPr>
          <w:b/>
        </w:rPr>
        <w:t>.</w:t>
      </w:r>
    </w:p>
    <w:p w:rsidR="003F504B" w:rsidRDefault="003F504B">
      <w:pPr>
        <w:pStyle w:val="BodyText2"/>
      </w:pPr>
      <w:r>
        <w:t>При транспортировании грузов в прямом железнодорожном сообщении повагонными отправками основные и дополнительные надписи наносят не на каждое грузовое место, но не менее чем на десять мест.</w:t>
      </w:r>
    </w:p>
    <w:p w:rsidR="003F504B" w:rsidRDefault="003F504B">
      <w:pPr>
        <w:pStyle w:val="BodyText2"/>
      </w:pPr>
      <w:r>
        <w:t>При транспортировании грузов автомобильным транспортом и в универсальных контейнерах, кроме автомобилей и контейнеров, загружаемых мелкими отправками, основные и дополнительные надписи не наносят.</w:t>
      </w:r>
    </w:p>
    <w:p w:rsidR="003F504B" w:rsidRDefault="003F504B">
      <w:pPr>
        <w:ind w:firstLine="283"/>
      </w:pPr>
      <w:r>
        <w:t xml:space="preserve">7.7 При транспортировании водным транспортом грузов массой свыше </w:t>
      </w:r>
      <w:smartTag w:uri="urn:schemas-microsoft-com:office:smarttags" w:element="metricconverter">
        <w:smartTagPr>
          <w:attr w:name="ProductID" w:val="1000 кг"/>
        </w:smartTagPr>
        <w:r>
          <w:t>1000 кг</w:t>
        </w:r>
      </w:smartTag>
      <w:r>
        <w:t xml:space="preserve"> дополнительно наносят массу брутто груза в верхнем правом углу на всех четырех сторонах ящика на расстоянии не более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от верхней кромки.</w:t>
      </w:r>
    </w:p>
    <w:p w:rsidR="003F504B" w:rsidRDefault="003F504B">
      <w:pPr>
        <w:ind w:firstLine="283"/>
      </w:pPr>
      <w:r>
        <w:t>7.8</w:t>
      </w:r>
      <w:r>
        <w:rPr>
          <w:b/>
        </w:rPr>
        <w:t xml:space="preserve"> </w:t>
      </w:r>
      <w:r>
        <w:t>Знаки № 1 и 11 наносят в левом верхнем углу с четырех сторон.</w:t>
      </w:r>
    </w:p>
    <w:p w:rsidR="003F504B" w:rsidRDefault="003F504B">
      <w:pPr>
        <w:ind w:firstLine="0"/>
        <w:rPr>
          <w:sz w:val="20"/>
        </w:rPr>
      </w:pPr>
      <w:r>
        <w:rPr>
          <w:sz w:val="20"/>
        </w:rPr>
        <w:t>_________</w:t>
      </w:r>
    </w:p>
    <w:p w:rsidR="003F504B" w:rsidRDefault="003F504B">
      <w:pPr>
        <w:rPr>
          <w:sz w:val="20"/>
        </w:rPr>
      </w:pPr>
      <w:r>
        <w:rPr>
          <w:b/>
          <w:bCs/>
          <w:sz w:val="20"/>
        </w:rPr>
        <w:t>*</w:t>
      </w:r>
      <w:r>
        <w:rPr>
          <w:sz w:val="20"/>
        </w:rPr>
        <w:t xml:space="preserve"> Необходимость нанесения этих надписей предусматривается в заказе-наряде или других нормативных актах внешнеторгового объединения.</w:t>
      </w:r>
    </w:p>
    <w:p w:rsidR="003F504B" w:rsidRDefault="003F504B">
      <w:pPr>
        <w:rPr>
          <w:sz w:val="20"/>
        </w:rPr>
      </w:pPr>
    </w:p>
    <w:p w:rsidR="003F504B" w:rsidRDefault="003F504B">
      <w:r>
        <w:t>7.9 Знак № 12 наносят на шесть сторон упаковки на месте проекции фактического центра тяжести груза.</w:t>
      </w:r>
    </w:p>
    <w:p w:rsidR="003F504B" w:rsidRDefault="003F504B">
      <w:pPr>
        <w:ind w:firstLine="283"/>
      </w:pPr>
      <w:r>
        <w:t>Если форма и размеры упаковки не позволяют нанести знак №</w:t>
      </w:r>
      <w:r>
        <w:rPr>
          <w:b/>
        </w:rPr>
        <w:t xml:space="preserve"> </w:t>
      </w:r>
      <w:r>
        <w:t>12 на шесть сторон упаковки, допускается наносить знак на меньшее количество сторон, но не менее двух.</w:t>
      </w:r>
    </w:p>
    <w:p w:rsidR="003F504B" w:rsidRDefault="003F504B">
      <w:pPr>
        <w:ind w:firstLine="283"/>
      </w:pPr>
      <w:r>
        <w:t xml:space="preserve">7.10 Транспортную маркировку наносят на русском языке и иностранном, указанном в заказе-наряде внешнеторгового объединения (см. пример в </w:t>
      </w:r>
      <w:hyperlink w:anchor="_ПРИЛОЖЕНИЕ_Д" w:tooltip="приложение Д" w:history="1">
        <w:r>
          <w:rPr>
            <w:rStyle w:val="a3"/>
          </w:rPr>
          <w:t>приложении Д</w:t>
        </w:r>
      </w:hyperlink>
      <w:r>
        <w:t xml:space="preserve">). При длине или ширине тары до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допускается маркировку наносить на одной из сторон на языке, указанном в заказе-наряде.</w:t>
      </w:r>
    </w:p>
    <w:p w:rsidR="003F504B" w:rsidRDefault="003F504B">
      <w:pPr>
        <w:ind w:firstLine="283"/>
      </w:pPr>
      <w:r>
        <w:t>7.11 На ящиках или другой таре, имеющей форму параллелепипеда, маркировку наносят на торцовую и боковую стенки.</w:t>
      </w:r>
    </w:p>
    <w:p w:rsidR="003F504B" w:rsidRDefault="003F504B">
      <w:pPr>
        <w:ind w:firstLine="283"/>
      </w:pPr>
      <w:r>
        <w:t>На грузовых местах, имеющих форму цилиндра, маркировку наносят на основаниях.</w:t>
      </w:r>
    </w:p>
    <w:p w:rsidR="003F504B" w:rsidRDefault="003F504B">
      <w:pPr>
        <w:ind w:firstLine="283"/>
      </w:pPr>
      <w:r>
        <w:t>Если размеры и конструкция тары не позволяют разместить необходимую маркировку на боковой и торцовой стенках, то маркировку располагают на торцовой и боковой стенках и на крышке.</w:t>
      </w:r>
    </w:p>
    <w:p w:rsidR="003F504B" w:rsidRDefault="003F504B">
      <w:pPr>
        <w:pStyle w:val="1"/>
      </w:pPr>
      <w:bookmarkStart w:id="13" w:name="_8_МАРКИРОВКА._ХАРАКТЕРИЗУЮЩАЯ"/>
      <w:bookmarkEnd w:id="13"/>
      <w:r>
        <w:t>8 МАРКИРОВКА, ХАРАКТЕРИЗУЮЩАЯ ТРАНСПОРТНУЮ ТАРУ</w:t>
      </w:r>
    </w:p>
    <w:p w:rsidR="003F504B" w:rsidRDefault="003F504B">
      <w:pPr>
        <w:ind w:firstLine="283"/>
      </w:pPr>
      <w:r>
        <w:t>8.1 Содержание маркировки, характеризующей тару:</w:t>
      </w:r>
    </w:p>
    <w:p w:rsidR="003F504B" w:rsidRDefault="003F504B">
      <w:pPr>
        <w:ind w:firstLine="283"/>
      </w:pPr>
      <w:r>
        <w:t>товарный знак и (или) наименование предприятия-изготовителя;</w:t>
      </w:r>
    </w:p>
    <w:p w:rsidR="003F504B" w:rsidRDefault="003F504B">
      <w:pPr>
        <w:ind w:firstLine="283"/>
      </w:pPr>
      <w:r>
        <w:t>номер тары по нормативному документу;</w:t>
      </w:r>
    </w:p>
    <w:p w:rsidR="003F504B" w:rsidRDefault="003F504B">
      <w:pPr>
        <w:ind w:firstLine="283"/>
      </w:pPr>
      <w:r>
        <w:t>обозначение нормативного документа;</w:t>
      </w:r>
    </w:p>
    <w:p w:rsidR="003F504B" w:rsidRDefault="003F504B">
      <w:pPr>
        <w:ind w:firstLine="283"/>
      </w:pPr>
      <w:r>
        <w:t>На многооборотную тару должна быть нанесена надпись «Многооборотная».</w:t>
      </w:r>
    </w:p>
    <w:p w:rsidR="003F504B" w:rsidRDefault="003F504B">
      <w:pPr>
        <w:ind w:firstLine="283"/>
      </w:pPr>
    </w:p>
    <w:tbl>
      <w:tblPr>
        <w:tblW w:w="0" w:type="auto"/>
        <w:jc w:val="center"/>
        <w:tblLook w:val="0000"/>
      </w:tblPr>
      <w:tblGrid>
        <w:gridCol w:w="3369"/>
        <w:gridCol w:w="2959"/>
        <w:gridCol w:w="2959"/>
      </w:tblGrid>
      <w:tr w:rsidR="003F504B">
        <w:trPr>
          <w:jc w:val="center"/>
        </w:trPr>
        <w:tc>
          <w:tcPr>
            <w:tcW w:w="3369" w:type="dxa"/>
            <w:vAlign w:val="center"/>
          </w:tcPr>
          <w:p w:rsidR="003F504B" w:rsidRDefault="003F504B">
            <w:pPr>
              <w:ind w:firstLine="0"/>
              <w:jc w:val="center"/>
            </w:pPr>
            <w:r>
              <w:t>Пример -</w:t>
            </w:r>
          </w:p>
        </w:tc>
        <w:tc>
          <w:tcPr>
            <w:tcW w:w="2959" w:type="dxa"/>
          </w:tcPr>
          <w:p w:rsidR="003F504B" w:rsidRDefault="00077B45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561975"/>
                  <wp:effectExtent l="19050" t="0" r="0" b="0"/>
                  <wp:docPr id="30" name="Рисунок 30" descr="Рис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ис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04B">
              <w:t xml:space="preserve"> </w:t>
            </w:r>
          </w:p>
        </w:tc>
        <w:tc>
          <w:tcPr>
            <w:tcW w:w="2959" w:type="dxa"/>
            <w:vAlign w:val="center"/>
          </w:tcPr>
          <w:p w:rsidR="003F504B" w:rsidRDefault="003F504B">
            <w:pPr>
              <w:ind w:firstLine="0"/>
              <w:jc w:val="left"/>
            </w:pPr>
            <w:r>
              <w:t>42 ГОСТ 9481-76</w:t>
            </w:r>
          </w:p>
        </w:tc>
      </w:tr>
    </w:tbl>
    <w:p w:rsidR="003F504B" w:rsidRDefault="003F504B">
      <w:pPr>
        <w:spacing w:before="120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ind w:firstLine="283"/>
      </w:pPr>
      <w:r>
        <w:t>8.2 Маркировка, характеризующая тару, кроме мешков, наносится</w:t>
      </w:r>
      <w:r>
        <w:rPr>
          <w:b/>
        </w:rPr>
        <w:t xml:space="preserve"> </w:t>
      </w:r>
      <w:r>
        <w:t xml:space="preserve">на тару ее </w:t>
      </w:r>
      <w:r>
        <w:lastRenderedPageBreak/>
        <w:t>изготовителем. Маркировку, характеризующую мешки, указывают на кипах или пачках, в которые упакованы мешки.</w:t>
      </w:r>
    </w:p>
    <w:p w:rsidR="003F504B" w:rsidRDefault="003F504B">
      <w:pPr>
        <w:ind w:firstLine="283"/>
      </w:pPr>
      <w:r>
        <w:t>Допускается</w:t>
      </w:r>
      <w:r>
        <w:rPr>
          <w:b/>
        </w:rPr>
        <w:t xml:space="preserve"> </w:t>
      </w:r>
      <w:r>
        <w:t>наносить маркировку, характеризующую тару, на ярлыки.</w:t>
      </w:r>
    </w:p>
    <w:p w:rsidR="003F504B" w:rsidRDefault="003F504B">
      <w:pPr>
        <w:ind w:firstLine="283"/>
      </w:pPr>
      <w:r>
        <w:t>8.3 Маркировку, характеризующую тару, наносят:</w:t>
      </w:r>
    </w:p>
    <w:p w:rsidR="003F504B" w:rsidRDefault="003F504B">
      <w:pPr>
        <w:ind w:firstLine="283"/>
      </w:pPr>
      <w:r>
        <w:t>на ящики - в левом верхнем углу торцовой стенки, свободной от маркировки, характеризующей груз;</w:t>
      </w:r>
    </w:p>
    <w:p w:rsidR="003F504B" w:rsidRDefault="003F504B">
      <w:pPr>
        <w:ind w:firstLine="283"/>
      </w:pPr>
      <w:r>
        <w:t>на ящиках с обечайкой - на боковой стенке ящика;</w:t>
      </w:r>
    </w:p>
    <w:p w:rsidR="003F504B" w:rsidRDefault="003F504B">
      <w:pPr>
        <w:ind w:firstLine="283"/>
      </w:pPr>
      <w:r>
        <w:t>на бочках и барабанах - на одном из днищ, свободном от маркировки, характеризующей груз; допускается наносить маркировку на корпусе;</w:t>
      </w:r>
    </w:p>
    <w:p w:rsidR="003F504B" w:rsidRDefault="003F504B">
      <w:pPr>
        <w:ind w:firstLine="283"/>
      </w:pPr>
      <w:r>
        <w:t>на баллонах - на дне.</w:t>
      </w:r>
    </w:p>
    <w:p w:rsidR="003F504B" w:rsidRDefault="003F504B">
      <w:pPr>
        <w:ind w:firstLine="283"/>
      </w:pPr>
      <w:r>
        <w:t>Место нанесения на канистрах, флягах и других видах транспортной тары устанавливают в нормативном документе на эти виды тары.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ind w:firstLine="283"/>
      </w:pPr>
      <w:r>
        <w:t>8.4 Способы нанесения маркировки тары:</w:t>
      </w:r>
    </w:p>
    <w:p w:rsidR="003F504B" w:rsidRDefault="003F504B">
      <w:pPr>
        <w:ind w:firstLine="283"/>
      </w:pPr>
      <w:r>
        <w:t>деревянной - окраской по трафарету, штемпелеванием, выжиганием;</w:t>
      </w:r>
    </w:p>
    <w:p w:rsidR="003F504B" w:rsidRDefault="003F504B">
      <w:pPr>
        <w:ind w:firstLine="283"/>
      </w:pPr>
      <w:r>
        <w:t>картонной - типографским способом, штемпелеванием;</w:t>
      </w:r>
    </w:p>
    <w:p w:rsidR="003F504B" w:rsidRDefault="003F504B">
      <w:pPr>
        <w:ind w:firstLine="283"/>
      </w:pPr>
      <w:r>
        <w:t>металлической - окраской по трафарету, выдавливанием;</w:t>
      </w:r>
    </w:p>
    <w:p w:rsidR="003F504B" w:rsidRDefault="003F504B">
      <w:pPr>
        <w:ind w:firstLine="283"/>
      </w:pPr>
      <w:r>
        <w:t>пластмассовой - маркировка выполняется на пресс-форме.</w:t>
      </w:r>
    </w:p>
    <w:p w:rsidR="003F504B" w:rsidRDefault="003F504B">
      <w:pPr>
        <w:ind w:firstLine="283"/>
      </w:pPr>
      <w:r>
        <w:t>Маркировка, характеризующая тару, может наноситься специальными маркировочными машинами.</w:t>
      </w:r>
    </w:p>
    <w:p w:rsidR="003F504B" w:rsidRDefault="003F504B">
      <w:pPr>
        <w:ind w:firstLine="283"/>
      </w:pPr>
      <w:r>
        <w:t xml:space="preserve">8.5 Высоту шрифта для нанесения маркировки, характеризующей тару, выбирают по </w:t>
      </w:r>
      <w:hyperlink w:anchor="p66" w:tooltip="п. 6.6" w:history="1">
        <w:r>
          <w:rPr>
            <w:rStyle w:val="a3"/>
          </w:rPr>
          <w:t>6.6</w:t>
        </w:r>
      </w:hyperlink>
      <w:r>
        <w:t>.</w:t>
      </w:r>
    </w:p>
    <w:p w:rsidR="003F504B" w:rsidRDefault="003F504B">
      <w:pPr>
        <w:ind w:firstLine="283"/>
      </w:pPr>
      <w:r>
        <w:t>8.6. На транспортную тару, предназначенную для упаковывания, транспортирования и хранения опасных грузов, должна быть нанесена маркировка по ГОСТ 26319.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pStyle w:val="1"/>
        <w:ind w:firstLine="0"/>
        <w:jc w:val="center"/>
        <w:rPr>
          <w:i/>
          <w:iCs/>
        </w:rPr>
      </w:pPr>
      <w:bookmarkStart w:id="14" w:name="_ПРИЛОЖЕНИЕ_А"/>
      <w:bookmarkEnd w:id="14"/>
      <w:r>
        <w:rPr>
          <w:i/>
          <w:iCs/>
        </w:rPr>
        <w:t>ПРИЛОЖЕНИЕ А</w:t>
      </w:r>
    </w:p>
    <w:p w:rsidR="003F504B" w:rsidRDefault="003F504B">
      <w:pPr>
        <w:jc w:val="center"/>
        <w:rPr>
          <w:i/>
          <w:iCs/>
        </w:rPr>
      </w:pPr>
      <w:r>
        <w:rPr>
          <w:i/>
          <w:iCs/>
        </w:rPr>
        <w:t>(Обязательное)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ПОРЯДОК РАСПОЛОЖЕНИЯ ТРАНСПОРТНОЙ МАРКИРОВКИ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2066925" cy="19907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077B45">
      <w:pPr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1000125" cy="24765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04B">
        <w:t xml:space="preserve"> - обязательные надписи;</w:t>
      </w:r>
    </w:p>
    <w:p w:rsidR="003F504B" w:rsidRDefault="00077B45">
      <w:pPr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971550" cy="2190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04B">
        <w:t xml:space="preserve"> - допускаемые надписи</w:t>
      </w:r>
    </w:p>
    <w:p w:rsidR="003F504B" w:rsidRDefault="003F504B">
      <w:pPr>
        <w:rPr>
          <w:sz w:val="20"/>
        </w:rPr>
      </w:pPr>
      <w:r>
        <w:rPr>
          <w:sz w:val="20"/>
        </w:rPr>
        <w:t>1 - манипуляционные знаки (предупредительные надписи); 2 - допускаемые предупредительные надписи (см. 4.2); 3 - количество мест в партии, порядковый номер внутри партии; 4 - наименование грузополучателя и пункта назначения; 5 - наименование пункта перегрузки; 6- надписи транспортных организаций; 7 - объем грузового места *; 8 - габаритные размеры грузового места; 9 - масса брутто; 10 - масса нетто: 11 - страна-изготовитель и (или) поставщик; 12 - наименование пункта отправления; 13 - наименование грузоотправителя</w:t>
      </w:r>
    </w:p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pStyle w:val="1"/>
        <w:ind w:firstLine="0"/>
        <w:jc w:val="center"/>
        <w:rPr>
          <w:i/>
          <w:iCs/>
        </w:rPr>
      </w:pPr>
      <w:bookmarkStart w:id="15" w:name="_ПРИЛОЖЕНИЕ_Б"/>
      <w:bookmarkEnd w:id="15"/>
      <w:r>
        <w:rPr>
          <w:i/>
          <w:iCs/>
        </w:rPr>
        <w:lastRenderedPageBreak/>
        <w:t>ПРИЛОЖЕНИЕ Б</w:t>
      </w:r>
    </w:p>
    <w:p w:rsidR="003F504B" w:rsidRDefault="003F504B">
      <w:pPr>
        <w:ind w:firstLine="0"/>
        <w:jc w:val="center"/>
      </w:pPr>
      <w:r>
        <w:t>(</w:t>
      </w:r>
      <w:r>
        <w:rPr>
          <w:i/>
          <w:iCs/>
        </w:rPr>
        <w:t>Справочное</w:t>
      </w:r>
      <w:r>
        <w:t>)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РАСПОЛОЖЕНИЕ МАРКИРОВОЧНЫХ ЯРЛЫКОВ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3267075" cy="3686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spacing w:after="120"/>
        <w:ind w:firstLine="0"/>
        <w:jc w:val="center"/>
      </w:pPr>
      <w:r>
        <w:t>Рисунок Б. 1</w:t>
      </w:r>
    </w:p>
    <w:p w:rsidR="003F504B" w:rsidRDefault="003F504B">
      <w:pPr>
        <w:rPr>
          <w:sz w:val="20"/>
        </w:rPr>
      </w:pPr>
      <w:r>
        <w:rPr>
          <w:sz w:val="20"/>
        </w:rPr>
        <w:t>____________</w:t>
      </w:r>
    </w:p>
    <w:p w:rsidR="003F504B" w:rsidRDefault="003F504B">
      <w:pPr>
        <w:rPr>
          <w:sz w:val="20"/>
        </w:rPr>
      </w:pPr>
      <w:r>
        <w:rPr>
          <w:sz w:val="20"/>
        </w:rPr>
        <w:t>* Для грузов, предназначенных для экспорта.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4295775" cy="22574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spacing w:after="120"/>
        <w:ind w:firstLine="0"/>
        <w:jc w:val="center"/>
      </w:pPr>
      <w:r>
        <w:t>Рисунок Б.2</w:t>
      </w:r>
    </w:p>
    <w:p w:rsidR="003F504B" w:rsidRDefault="003F504B">
      <w:pPr>
        <w:ind w:firstLine="0"/>
        <w:jc w:val="center"/>
        <w:rPr>
          <w:b/>
          <w:bCs/>
        </w:rPr>
      </w:pPr>
      <w:r>
        <w:rPr>
          <w:b/>
          <w:bCs/>
        </w:rPr>
        <w:t>РАСПОЛОЖЕНИЕ МАРКИРОВКИ ПА ТРАНСПОРТНОМ ПАКЕТЕ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lastRenderedPageBreak/>
        <w:drawing>
          <wp:inline distT="0" distB="0" distL="0" distR="0">
            <wp:extent cx="5257800" cy="22479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Б.3</w:t>
      </w:r>
    </w:p>
    <w:p w:rsidR="003F504B" w:rsidRDefault="003F504B">
      <w:pPr>
        <w:ind w:firstLine="0"/>
        <w:jc w:val="center"/>
      </w:pPr>
    </w:p>
    <w:p w:rsidR="003F504B" w:rsidRDefault="003F504B">
      <w:pPr>
        <w:pStyle w:val="1"/>
        <w:ind w:firstLine="0"/>
        <w:jc w:val="center"/>
        <w:rPr>
          <w:i/>
          <w:iCs/>
        </w:rPr>
      </w:pPr>
      <w:bookmarkStart w:id="16" w:name="_ПРИЛОЖЕНИЕ_В"/>
      <w:bookmarkEnd w:id="16"/>
      <w:r>
        <w:rPr>
          <w:i/>
          <w:iCs/>
        </w:rPr>
        <w:t>ПРИЛОЖЕНИЕ В</w:t>
      </w:r>
    </w:p>
    <w:p w:rsidR="003F504B" w:rsidRDefault="003F504B">
      <w:pPr>
        <w:ind w:firstLine="0"/>
        <w:jc w:val="center"/>
      </w:pPr>
      <w:r>
        <w:t>(</w:t>
      </w:r>
      <w:r>
        <w:rPr>
          <w:i/>
          <w:iCs/>
        </w:rPr>
        <w:t>рекомендуемое</w:t>
      </w:r>
      <w:r>
        <w:t>)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РАЗМЕРЫ МАНИПУЛЯЦИОННЫХ ЗНАКОВ И ИХ ДЕТАЛЕЙ</w:t>
      </w:r>
    </w:p>
    <w:p w:rsidR="003F504B" w:rsidRDefault="003F504B">
      <w:r>
        <w:t xml:space="preserve">Размеры знаков и их деталей, приведенные в таблицах В.1-В.23 и рисунках В.1-В.23, установлены в соответствии с размерами ярлыков, указанными в </w:t>
      </w:r>
      <w:hyperlink w:anchor="t2" w:tooltip="таблица 2 " w:history="1">
        <w:r>
          <w:rPr>
            <w:rStyle w:val="a3"/>
          </w:rPr>
          <w:t>таблице 2</w:t>
        </w:r>
      </w:hyperlink>
      <w:r>
        <w:t xml:space="preserve"> настоящего стандарта.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Хрупкое. Осторожно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</w:rPr>
        <w:drawing>
          <wp:inline distT="0" distB="0" distL="0" distR="0">
            <wp:extent cx="1438275" cy="2895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</w:t>
      </w:r>
    </w:p>
    <w:p w:rsidR="003F504B" w:rsidRDefault="003F504B">
      <w:pPr>
        <w:spacing w:before="120"/>
        <w:ind w:firstLine="0"/>
      </w:pPr>
      <w:r>
        <w:t>Таблица В.1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525"/>
        <w:gridCol w:w="1525"/>
        <w:gridCol w:w="1525"/>
        <w:gridCol w:w="1525"/>
        <w:gridCol w:w="1525"/>
        <w:gridCol w:w="1526"/>
      </w:tblGrid>
      <w:tr w:rsidR="003F504B">
        <w:trPr>
          <w:jc w:val="center"/>
        </w:trPr>
        <w:tc>
          <w:tcPr>
            <w:tcW w:w="9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Н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504B">
        <w:trPr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504B">
        <w:trPr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F504B">
        <w:trPr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3F504B" w:rsidRDefault="003F504B">
      <w:pPr>
        <w:ind w:firstLine="283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Беречь от солнечных лучей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2695575" cy="306705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В.2</w:t>
      </w:r>
    </w:p>
    <w:p w:rsidR="003F504B" w:rsidRDefault="003F504B">
      <w:pPr>
        <w:spacing w:before="120"/>
        <w:ind w:firstLine="0"/>
      </w:pPr>
      <w:r>
        <w:t>Таблица В.2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808"/>
        <w:gridCol w:w="807"/>
        <w:gridCol w:w="961"/>
        <w:gridCol w:w="807"/>
        <w:gridCol w:w="922"/>
        <w:gridCol w:w="961"/>
        <w:gridCol w:w="1076"/>
        <w:gridCol w:w="999"/>
        <w:gridCol w:w="922"/>
        <w:gridCol w:w="888"/>
      </w:tblGrid>
      <w:tr w:rsidR="003F504B">
        <w:trPr>
          <w:jc w:val="center"/>
        </w:trPr>
        <w:tc>
          <w:tcPr>
            <w:tcW w:w="91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</w:rPr>
              <w:t>2</w:t>
            </w:r>
          </w:p>
        </w:tc>
      </w:tr>
      <w:tr w:rsidR="003F504B">
        <w:trPr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504B">
        <w:trPr>
          <w:jc w:val="center"/>
        </w:trPr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F504B">
        <w:trPr>
          <w:jc w:val="center"/>
        </w:trPr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F504B">
        <w:trPr>
          <w:jc w:val="center"/>
        </w:trPr>
        <w:tc>
          <w:tcPr>
            <w:tcW w:w="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3F504B" w:rsidRDefault="003F504B">
      <w:pPr>
        <w:spacing w:before="120" w:after="120"/>
      </w:pPr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Беречь от влаги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2381250" cy="30289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В.3</w:t>
      </w:r>
    </w:p>
    <w:p w:rsidR="003F504B" w:rsidRDefault="003F504B">
      <w:pPr>
        <w:spacing w:before="120"/>
        <w:ind w:firstLine="0"/>
      </w:pPr>
      <w:r>
        <w:t>Таблица В.3</w:t>
      </w:r>
    </w:p>
    <w:p w:rsidR="003F504B" w:rsidRDefault="003F504B">
      <w:pPr>
        <w:spacing w:after="120"/>
        <w:jc w:val="right"/>
      </w:pPr>
      <w:r>
        <w:lastRenderedPageBreak/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097"/>
        <w:gridCol w:w="1181"/>
        <w:gridCol w:w="1223"/>
        <w:gridCol w:w="1012"/>
        <w:gridCol w:w="1138"/>
        <w:gridCol w:w="1138"/>
        <w:gridCol w:w="1138"/>
        <w:gridCol w:w="1224"/>
      </w:tblGrid>
      <w:tr w:rsidR="003F504B">
        <w:trPr>
          <w:jc w:val="center"/>
        </w:trPr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504B">
        <w:trPr>
          <w:jc w:val="center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504B">
        <w:trPr>
          <w:jc w:val="center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Ограничение температуры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2143125" cy="31051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В.4</w:t>
      </w:r>
    </w:p>
    <w:p w:rsidR="003F504B" w:rsidRDefault="003F504B">
      <w:pPr>
        <w:spacing w:before="120"/>
        <w:ind w:firstLine="0"/>
      </w:pPr>
      <w:r>
        <w:t>Таблица В.4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727"/>
        <w:gridCol w:w="727"/>
        <w:gridCol w:w="957"/>
        <w:gridCol w:w="803"/>
        <w:gridCol w:w="957"/>
        <w:gridCol w:w="842"/>
        <w:gridCol w:w="842"/>
        <w:gridCol w:w="880"/>
        <w:gridCol w:w="880"/>
        <w:gridCol w:w="727"/>
        <w:gridCol w:w="809"/>
      </w:tblGrid>
      <w:tr w:rsidR="003F504B">
        <w:trPr>
          <w:jc w:val="center"/>
        </w:trPr>
        <w:tc>
          <w:tcPr>
            <w:tcW w:w="91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</w:rPr>
              <w:t>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3F504B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3F504B">
        <w:trPr>
          <w:jc w:val="center"/>
        </w:trPr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</w:tbl>
    <w:p w:rsidR="003F504B" w:rsidRDefault="003F504B">
      <w:pPr>
        <w:spacing w:before="120" w:after="120"/>
      </w:pPr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Беречь от излучения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2190750" cy="14382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В.5</w:t>
      </w:r>
    </w:p>
    <w:p w:rsidR="003F504B" w:rsidRDefault="003F504B">
      <w:pPr>
        <w:spacing w:before="120"/>
        <w:ind w:firstLine="0"/>
      </w:pPr>
      <w:r>
        <w:t>Таблица В.5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674"/>
        <w:gridCol w:w="1804"/>
        <w:gridCol w:w="1869"/>
        <w:gridCol w:w="1966"/>
        <w:gridCol w:w="1838"/>
      </w:tblGrid>
      <w:tr w:rsidR="003F504B">
        <w:trPr>
          <w:jc w:val="center"/>
        </w:trPr>
        <w:tc>
          <w:tcPr>
            <w:tcW w:w="9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504B">
        <w:trPr>
          <w:jc w:val="center"/>
        </w:trPr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1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504B">
        <w:trPr>
          <w:jc w:val="center"/>
        </w:trPr>
        <w:tc>
          <w:tcPr>
            <w:tcW w:w="1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Скоропортящийся груз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1838325" cy="196215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В.6</w:t>
      </w:r>
    </w:p>
    <w:p w:rsidR="003F504B" w:rsidRDefault="003F504B">
      <w:pPr>
        <w:spacing w:before="120"/>
        <w:ind w:firstLine="0"/>
      </w:pPr>
      <w:r>
        <w:t>Таблица В.6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391"/>
        <w:gridCol w:w="1616"/>
        <w:gridCol w:w="1488"/>
        <w:gridCol w:w="1585"/>
        <w:gridCol w:w="1455"/>
        <w:gridCol w:w="1616"/>
      </w:tblGrid>
      <w:tr w:rsidR="003F504B">
        <w:trPr>
          <w:jc w:val="center"/>
        </w:trPr>
        <w:tc>
          <w:tcPr>
            <w:tcW w:w="9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Герметичная упаковка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2343150" cy="25146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В.7</w:t>
      </w:r>
    </w:p>
    <w:p w:rsidR="003F504B" w:rsidRDefault="003F504B">
      <w:pPr>
        <w:spacing w:before="120"/>
        <w:ind w:firstLine="0"/>
      </w:pPr>
      <w:r>
        <w:t>Таблица В.7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391"/>
        <w:gridCol w:w="1616"/>
        <w:gridCol w:w="1488"/>
        <w:gridCol w:w="1585"/>
        <w:gridCol w:w="1488"/>
        <w:gridCol w:w="1583"/>
      </w:tblGrid>
      <w:tr w:rsidR="003F504B">
        <w:trPr>
          <w:jc w:val="center"/>
        </w:trPr>
        <w:tc>
          <w:tcPr>
            <w:tcW w:w="9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3F504B">
        <w:trPr>
          <w:jc w:val="center"/>
        </w:trPr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138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Крюками не брать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</w:rPr>
        <w:drawing>
          <wp:inline distT="0" distB="0" distL="0" distR="0">
            <wp:extent cx="1981200" cy="25431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В.8</w:t>
      </w:r>
    </w:p>
    <w:p w:rsidR="003F504B" w:rsidRDefault="003F504B">
      <w:pPr>
        <w:spacing w:before="120"/>
        <w:ind w:firstLine="0"/>
      </w:pPr>
      <w:r>
        <w:t>Таблица В.8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386"/>
        <w:gridCol w:w="1611"/>
        <w:gridCol w:w="1482"/>
        <w:gridCol w:w="1579"/>
        <w:gridCol w:w="1482"/>
        <w:gridCol w:w="1611"/>
      </w:tblGrid>
      <w:tr w:rsidR="003F504B">
        <w:trPr>
          <w:jc w:val="center"/>
        </w:trPr>
        <w:tc>
          <w:tcPr>
            <w:tcW w:w="9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504B">
        <w:trPr>
          <w:jc w:val="center"/>
        </w:trPr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F504B">
        <w:trPr>
          <w:jc w:val="center"/>
        </w:trPr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Место строповки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1619250" cy="38195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В.9</w:t>
      </w:r>
    </w:p>
    <w:p w:rsidR="003F504B" w:rsidRDefault="003F504B">
      <w:pPr>
        <w:spacing w:before="120"/>
        <w:ind w:firstLine="0"/>
      </w:pPr>
      <w:r>
        <w:lastRenderedPageBreak/>
        <w:t>Таблица В.9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879"/>
        <w:gridCol w:w="879"/>
        <w:gridCol w:w="970"/>
        <w:gridCol w:w="924"/>
        <w:gridCol w:w="970"/>
        <w:gridCol w:w="924"/>
        <w:gridCol w:w="1018"/>
        <w:gridCol w:w="878"/>
        <w:gridCol w:w="924"/>
        <w:gridCol w:w="785"/>
      </w:tblGrid>
      <w:tr w:rsidR="003F504B">
        <w:trPr>
          <w:jc w:val="center"/>
        </w:trPr>
        <w:tc>
          <w:tcPr>
            <w:tcW w:w="91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Н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</w:tr>
      <w:tr w:rsidR="003F504B">
        <w:trPr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F504B">
        <w:trPr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3F504B">
        <w:trPr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F504B">
        <w:trPr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Здесь поднимать тележкой запрещается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2562225" cy="32289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В.10</w:t>
      </w:r>
    </w:p>
    <w:p w:rsidR="003F504B" w:rsidRDefault="003F504B">
      <w:pPr>
        <w:spacing w:before="120"/>
        <w:ind w:firstLine="0"/>
      </w:pPr>
      <w:r>
        <w:t>Таблица В.10</w:t>
      </w:r>
    </w:p>
    <w:p w:rsidR="003F504B" w:rsidRDefault="003F504B">
      <w:pPr>
        <w:spacing w:after="120"/>
        <w:ind w:firstLine="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748"/>
        <w:gridCol w:w="645"/>
        <w:gridCol w:w="714"/>
        <w:gridCol w:w="681"/>
        <w:gridCol w:w="714"/>
        <w:gridCol w:w="613"/>
        <w:gridCol w:w="749"/>
        <w:gridCol w:w="681"/>
        <w:gridCol w:w="714"/>
        <w:gridCol w:w="681"/>
        <w:gridCol w:w="2211"/>
      </w:tblGrid>
      <w:tr w:rsidR="003F504B">
        <w:trPr>
          <w:jc w:val="center"/>
        </w:trPr>
        <w:tc>
          <w:tcPr>
            <w:tcW w:w="6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Длина или ширина груза</w:t>
            </w:r>
          </w:p>
        </w:tc>
      </w:tr>
      <w:tr w:rsidR="003F504B">
        <w:trPr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A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3F504B">
        <w:trPr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1000,0</w:t>
            </w:r>
          </w:p>
        </w:tc>
      </w:tr>
      <w:tr w:rsidR="003F504B">
        <w:trPr>
          <w:jc w:val="center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Св.1000,0</w:t>
            </w:r>
          </w:p>
        </w:tc>
      </w:tr>
    </w:tbl>
    <w:p w:rsidR="003F504B" w:rsidRDefault="003F504B">
      <w:pPr>
        <w:spacing w:before="120" w:after="120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Верх</w:t>
      </w:r>
    </w:p>
    <w:p w:rsidR="003F504B" w:rsidRDefault="00077B45">
      <w:pPr>
        <w:spacing w:before="120" w:after="120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495425" cy="225742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lastRenderedPageBreak/>
        <w:t>Рисунок В.11</w:t>
      </w:r>
    </w:p>
    <w:p w:rsidR="003F504B" w:rsidRDefault="003F504B">
      <w:pPr>
        <w:spacing w:before="120"/>
        <w:ind w:firstLine="0"/>
      </w:pPr>
      <w:r>
        <w:t>Таблица В.11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108"/>
        <w:gridCol w:w="1173"/>
        <w:gridCol w:w="1270"/>
        <w:gridCol w:w="1270"/>
        <w:gridCol w:w="1499"/>
        <w:gridCol w:w="1466"/>
        <w:gridCol w:w="1365"/>
      </w:tblGrid>
      <w:tr w:rsidR="003F504B">
        <w:trPr>
          <w:jc w:val="center"/>
        </w:trPr>
        <w:tc>
          <w:tcPr>
            <w:tcW w:w="91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504B">
        <w:trPr>
          <w:jc w:val="center"/>
        </w:trPr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F504B">
        <w:trPr>
          <w:jc w:val="center"/>
        </w:trPr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F504B">
        <w:trPr>
          <w:jc w:val="center"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Центр тяжести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2009775" cy="234315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В.12</w:t>
      </w:r>
    </w:p>
    <w:p w:rsidR="003F504B" w:rsidRDefault="003F504B">
      <w:pPr>
        <w:spacing w:before="120"/>
        <w:ind w:firstLine="0"/>
      </w:pPr>
      <w:r>
        <w:t>Таблица В.12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384"/>
        <w:gridCol w:w="2385"/>
        <w:gridCol w:w="2449"/>
        <w:gridCol w:w="1933"/>
      </w:tblGrid>
      <w:tr w:rsidR="003F504B">
        <w:trPr>
          <w:jc w:val="center"/>
        </w:trPr>
        <w:tc>
          <w:tcPr>
            <w:tcW w:w="9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2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F504B">
        <w:trPr>
          <w:jc w:val="center"/>
        </w:trPr>
        <w:tc>
          <w:tcPr>
            <w:tcW w:w="2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504B">
        <w:trPr>
          <w:jc w:val="center"/>
        </w:trPr>
        <w:tc>
          <w:tcPr>
            <w:tcW w:w="2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Тропическая упаковка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</w:rPr>
        <w:drawing>
          <wp:inline distT="0" distB="0" distL="0" distR="0">
            <wp:extent cx="2152650" cy="14954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В.13</w:t>
      </w:r>
    </w:p>
    <w:p w:rsidR="003F504B" w:rsidRDefault="003F504B">
      <w:pPr>
        <w:spacing w:before="120"/>
        <w:ind w:firstLine="0"/>
      </w:pPr>
      <w:r>
        <w:t>Таблица В.13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363"/>
        <w:gridCol w:w="1623"/>
        <w:gridCol w:w="1525"/>
        <w:gridCol w:w="1590"/>
        <w:gridCol w:w="1655"/>
        <w:gridCol w:w="1395"/>
      </w:tblGrid>
      <w:tr w:rsidR="003F504B">
        <w:trPr>
          <w:jc w:val="center"/>
        </w:trPr>
        <w:tc>
          <w:tcPr>
            <w:tcW w:w="9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</w:tr>
      <w:tr w:rsidR="003F504B">
        <w:trPr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F504B">
        <w:trPr>
          <w:jc w:val="center"/>
        </w:trPr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F504B">
        <w:trPr>
          <w:jc w:val="center"/>
        </w:trPr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</w:t>
            </w: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3F504B">
        <w:trPr>
          <w:jc w:val="center"/>
        </w:trPr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3F504B" w:rsidRDefault="003F504B">
      <w:pPr>
        <w:spacing w:before="120" w:after="120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Штабелирование запрещается</w:t>
      </w:r>
    </w:p>
    <w:p w:rsidR="003F504B" w:rsidRDefault="00077B45">
      <w:pPr>
        <w:ind w:firstLine="0"/>
        <w:jc w:val="center"/>
      </w:pPr>
      <w:r>
        <w:rPr>
          <w:noProof/>
        </w:rPr>
        <w:drawing>
          <wp:inline distT="0" distB="0" distL="0" distR="0">
            <wp:extent cx="1800225" cy="2381250"/>
            <wp:effectExtent l="19050" t="0" r="9525" b="0"/>
            <wp:docPr id="50" name="Рисунок 50" descr="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вика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В.14</w:t>
      </w:r>
    </w:p>
    <w:p w:rsidR="003F504B" w:rsidRDefault="003F504B">
      <w:pPr>
        <w:spacing w:before="120"/>
        <w:ind w:firstLine="0"/>
      </w:pPr>
      <w:r>
        <w:t>Таблица В.14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830"/>
        <w:gridCol w:w="1830"/>
        <w:gridCol w:w="1830"/>
        <w:gridCol w:w="1830"/>
        <w:gridCol w:w="1831"/>
      </w:tblGrid>
      <w:tr w:rsidR="003F504B">
        <w:trPr>
          <w:jc w:val="center"/>
        </w:trPr>
        <w:tc>
          <w:tcPr>
            <w:tcW w:w="9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B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b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H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S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  <w:vertAlign w:val="subscript"/>
              </w:rPr>
            </w:pPr>
            <w:r>
              <w:rPr>
                <w:i/>
                <w:iCs/>
                <w:sz w:val="20"/>
                <w:lang w:val="en-US"/>
              </w:rPr>
              <w:t>S</w:t>
            </w:r>
            <w:r>
              <w:rPr>
                <w:i/>
                <w:iCs/>
                <w:sz w:val="20"/>
                <w:vertAlign w:val="subscript"/>
              </w:rPr>
              <w:t>1</w:t>
            </w:r>
          </w:p>
        </w:tc>
      </w:tr>
      <w:tr w:rsidR="003F504B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trHeight w:val="20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F504B">
        <w:trPr>
          <w:trHeight w:val="20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504B">
        <w:trPr>
          <w:trHeight w:val="20"/>
          <w:jc w:val="center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3F504B" w:rsidRDefault="003F504B">
      <w:pPr>
        <w:spacing w:before="120" w:after="120"/>
        <w:rPr>
          <w:b/>
          <w:bCs/>
        </w:rPr>
      </w:pPr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Поднимать непосредственно за груз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4067175" cy="2905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В.15</w:t>
      </w:r>
    </w:p>
    <w:p w:rsidR="003F504B" w:rsidRDefault="003F504B">
      <w:pPr>
        <w:spacing w:before="120"/>
        <w:ind w:firstLine="0"/>
      </w:pPr>
      <w:r>
        <w:t>Таблица В.15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532"/>
        <w:gridCol w:w="532"/>
        <w:gridCol w:w="551"/>
        <w:gridCol w:w="571"/>
        <w:gridCol w:w="533"/>
        <w:gridCol w:w="514"/>
        <w:gridCol w:w="533"/>
        <w:gridCol w:w="533"/>
        <w:gridCol w:w="514"/>
        <w:gridCol w:w="551"/>
        <w:gridCol w:w="571"/>
        <w:gridCol w:w="476"/>
        <w:gridCol w:w="551"/>
        <w:gridCol w:w="533"/>
        <w:gridCol w:w="589"/>
        <w:gridCol w:w="533"/>
        <w:gridCol w:w="534"/>
      </w:tblGrid>
      <w:tr w:rsidR="003F504B">
        <w:trPr>
          <w:jc w:val="center"/>
        </w:trPr>
        <w:tc>
          <w:tcPr>
            <w:tcW w:w="91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c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c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</w:tr>
      <w:tr w:rsidR="003F504B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F504B">
        <w:trPr>
          <w:jc w:val="center"/>
        </w:trPr>
        <w:tc>
          <w:tcPr>
            <w:tcW w:w="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504B">
        <w:trPr>
          <w:jc w:val="center"/>
        </w:trPr>
        <w:tc>
          <w:tcPr>
            <w:tcW w:w="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504B">
        <w:trPr>
          <w:jc w:val="center"/>
        </w:trPr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Открывать здесь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1533525" cy="17240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В.16</w:t>
      </w:r>
    </w:p>
    <w:p w:rsidR="003F504B" w:rsidRDefault="003F504B">
      <w:pPr>
        <w:spacing w:before="120"/>
        <w:ind w:firstLine="0"/>
      </w:pPr>
      <w:r>
        <w:t>Таблица В.16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932"/>
        <w:gridCol w:w="3157"/>
        <w:gridCol w:w="3062"/>
      </w:tblGrid>
      <w:tr w:rsidR="003F504B">
        <w:trPr>
          <w:jc w:val="center"/>
        </w:trPr>
        <w:tc>
          <w:tcPr>
            <w:tcW w:w="9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</w:tr>
      <w:tr w:rsidR="003F504B">
        <w:trPr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F504B">
        <w:trPr>
          <w:jc w:val="center"/>
        </w:trPr>
        <w:tc>
          <w:tcPr>
            <w:tcW w:w="2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3F504B">
        <w:trPr>
          <w:jc w:val="center"/>
        </w:trPr>
        <w:tc>
          <w:tcPr>
            <w:tcW w:w="2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F504B">
        <w:trPr>
          <w:jc w:val="center"/>
        </w:trPr>
        <w:tc>
          <w:tcPr>
            <w:tcW w:w="2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4B" w:rsidRDefault="003F504B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</w:tbl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Защищать от радиоактивных источников</w:t>
      </w:r>
    </w:p>
    <w:p w:rsidR="003F504B" w:rsidRDefault="00077B45">
      <w:pPr>
        <w:ind w:firstLine="0"/>
        <w:jc w:val="center"/>
      </w:pPr>
      <w:r>
        <w:rPr>
          <w:noProof/>
        </w:rPr>
        <w:drawing>
          <wp:inline distT="0" distB="0" distL="0" distR="0">
            <wp:extent cx="2247900" cy="2286000"/>
            <wp:effectExtent l="19050" t="0" r="0" b="0"/>
            <wp:docPr id="53" name="Рисунок 53" descr="Рис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ис1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В.17</w:t>
      </w:r>
    </w:p>
    <w:p w:rsidR="003F504B" w:rsidRDefault="003F504B">
      <w:pPr>
        <w:spacing w:before="120"/>
        <w:ind w:firstLine="0"/>
      </w:pPr>
      <w:r>
        <w:t>Таблица В.17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3F504B">
        <w:trPr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lang w:val="en-US"/>
              </w:rPr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lang w:val="en-US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</w:pPr>
            <w:r>
              <w:rPr>
                <w:i/>
                <w:sz w:val="20"/>
                <w:lang w:val="en-US"/>
              </w:rPr>
              <w:t>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3F504B" w:rsidRDefault="003F504B">
      <w:pPr>
        <w:spacing w:before="120" w:after="120"/>
      </w:pPr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Не катить</w:t>
      </w:r>
    </w:p>
    <w:p w:rsidR="003F504B" w:rsidRDefault="00077B45">
      <w:pPr>
        <w:ind w:firstLine="0"/>
        <w:jc w:val="center"/>
      </w:pPr>
      <w:r>
        <w:rPr>
          <w:noProof/>
        </w:rPr>
        <w:drawing>
          <wp:inline distT="0" distB="0" distL="0" distR="0">
            <wp:extent cx="2266950" cy="2609850"/>
            <wp:effectExtent l="19050" t="0" r="0" b="0"/>
            <wp:docPr id="54" name="Рисунок 5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В.18</w:t>
      </w:r>
    </w:p>
    <w:p w:rsidR="003F504B" w:rsidRDefault="003F504B">
      <w:pPr>
        <w:spacing w:before="120"/>
        <w:ind w:firstLine="0"/>
      </w:pPr>
      <w:r>
        <w:t>Таблица В.18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26"/>
        <w:gridCol w:w="1326"/>
        <w:gridCol w:w="1327"/>
        <w:gridCol w:w="1327"/>
        <w:gridCol w:w="1327"/>
        <w:gridCol w:w="1327"/>
        <w:gridCol w:w="1327"/>
      </w:tblGrid>
      <w:tr w:rsidR="003F504B">
        <w:trPr>
          <w:jc w:val="center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3F504B" w:rsidRDefault="003F504B">
      <w:pPr>
        <w:spacing w:before="120" w:after="120"/>
      </w:pPr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Штабелирование ограничено</w:t>
      </w:r>
    </w:p>
    <w:p w:rsidR="003F504B" w:rsidRDefault="00077B45">
      <w:pPr>
        <w:ind w:firstLine="0"/>
        <w:jc w:val="center"/>
      </w:pPr>
      <w:r>
        <w:rPr>
          <w:noProof/>
        </w:rPr>
        <w:drawing>
          <wp:inline distT="0" distB="0" distL="0" distR="0">
            <wp:extent cx="2343150" cy="2743200"/>
            <wp:effectExtent l="19050" t="0" r="0" b="0"/>
            <wp:docPr id="55" name="Рисунок 5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В.19</w:t>
      </w:r>
    </w:p>
    <w:p w:rsidR="003F504B" w:rsidRDefault="003F504B">
      <w:pPr>
        <w:spacing w:before="120"/>
        <w:ind w:firstLine="0"/>
      </w:pPr>
      <w:r>
        <w:t>Таблица В.19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3F504B">
        <w:trPr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3F504B" w:rsidRDefault="003F504B">
      <w:pPr>
        <w:spacing w:before="120" w:after="120"/>
      </w:pPr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Зажимать здесь</w:t>
      </w:r>
    </w:p>
    <w:p w:rsidR="003F504B" w:rsidRDefault="00077B45">
      <w:pPr>
        <w:ind w:firstLine="0"/>
        <w:jc w:val="center"/>
      </w:pPr>
      <w:r>
        <w:rPr>
          <w:noProof/>
        </w:rPr>
        <w:drawing>
          <wp:inline distT="0" distB="0" distL="0" distR="0">
            <wp:extent cx="2905125" cy="1809750"/>
            <wp:effectExtent l="19050" t="0" r="9525" b="0"/>
            <wp:docPr id="56" name="Рисунок 5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В.20</w:t>
      </w:r>
    </w:p>
    <w:p w:rsidR="003F504B" w:rsidRDefault="003F504B">
      <w:pPr>
        <w:spacing w:before="120"/>
        <w:ind w:firstLine="0"/>
      </w:pPr>
      <w:r>
        <w:t>Таблица В.20</w:t>
      </w:r>
    </w:p>
    <w:p w:rsidR="003F504B" w:rsidRDefault="003F504B">
      <w:pPr>
        <w:spacing w:after="120"/>
        <w:jc w:val="right"/>
      </w:pPr>
      <w:r>
        <w:t>В миллиметрах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26"/>
        <w:gridCol w:w="1326"/>
        <w:gridCol w:w="1327"/>
        <w:gridCol w:w="1327"/>
        <w:gridCol w:w="1327"/>
        <w:gridCol w:w="1327"/>
        <w:gridCol w:w="1327"/>
      </w:tblGrid>
      <w:tr w:rsidR="003F504B">
        <w:trPr>
          <w:jc w:val="center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b</w:t>
            </w:r>
            <w:r>
              <w:rPr>
                <w:i/>
                <w:sz w:val="20"/>
                <w:vertAlign w:val="subscript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F504B">
        <w:trPr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3F504B" w:rsidRDefault="003F504B">
      <w:pPr>
        <w:spacing w:before="120" w:after="120"/>
        <w:rPr>
          <w:b/>
          <w:bCs/>
        </w:rPr>
      </w:pPr>
      <w:bookmarkStart w:id="17" w:name="_ПРИЛОЖЕНИЕ_Г"/>
      <w:bookmarkEnd w:id="17"/>
      <w:r>
        <w:rPr>
          <w:b/>
          <w:bCs/>
        </w:rPr>
        <w:t>(Измененная редакция.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Не зажимать</w:t>
      </w:r>
    </w:p>
    <w:p w:rsidR="003F504B" w:rsidRDefault="00077B45">
      <w:pPr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81325" cy="2238375"/>
            <wp:effectExtent l="19050" t="0" r="9525" b="0"/>
            <wp:docPr id="57" name="Рисунок 5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В.21</w:t>
      </w:r>
    </w:p>
    <w:p w:rsidR="003F504B" w:rsidRDefault="003F504B">
      <w:pPr>
        <w:spacing w:before="120"/>
        <w:ind w:firstLine="0"/>
      </w:pPr>
      <w:r>
        <w:t>Таблица В.21</w:t>
      </w:r>
    </w:p>
    <w:p w:rsidR="003F504B" w:rsidRDefault="003F504B">
      <w:pPr>
        <w:ind w:firstLine="0"/>
        <w:jc w:val="right"/>
      </w:pPr>
      <w:r>
        <w:t>В миллиметрах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3F504B">
        <w:trPr>
          <w:jc w:val="center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b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  <w:vertAlign w:val="subscript"/>
              </w:rPr>
            </w:pPr>
            <w:r>
              <w:rPr>
                <w:i/>
                <w:iCs/>
                <w:sz w:val="20"/>
                <w:lang w:val="en-US"/>
              </w:rPr>
              <w:t>b</w:t>
            </w:r>
            <w:r>
              <w:rPr>
                <w:i/>
                <w:iCs/>
                <w:sz w:val="20"/>
                <w:vertAlign w:val="subscript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  <w:vertAlign w:val="subscript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h</w:t>
            </w:r>
            <w:r>
              <w:rPr>
                <w:i/>
                <w:iCs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i/>
                <w:iCs/>
                <w:sz w:val="20"/>
                <w:vertAlign w:val="subscript"/>
              </w:rPr>
            </w:pPr>
            <w:r>
              <w:rPr>
                <w:i/>
                <w:iCs/>
                <w:sz w:val="20"/>
                <w:lang w:val="en-US"/>
              </w:rPr>
              <w:t>S</w:t>
            </w:r>
            <w:r>
              <w:rPr>
                <w:i/>
                <w:iCs/>
                <w:sz w:val="20"/>
                <w:vertAlign w:val="subscript"/>
              </w:rPr>
              <w:t>1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F504B">
        <w:trPr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3F504B" w:rsidRDefault="003F504B">
      <w:pPr>
        <w:spacing w:before="120" w:after="120"/>
        <w:rPr>
          <w:b/>
          <w:bCs/>
        </w:rPr>
      </w:pPr>
      <w:r>
        <w:rPr>
          <w:b/>
          <w:bCs/>
        </w:rPr>
        <w:t>(Введен дополнительно.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Предел по количеству ярусов в штабеле</w:t>
      </w:r>
    </w:p>
    <w:p w:rsidR="003F504B" w:rsidRDefault="00077B45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1552575" cy="2390775"/>
            <wp:effectExtent l="19050" t="0" r="9525" b="0"/>
            <wp:docPr id="58" name="Рисунок 5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В.22</w:t>
      </w:r>
    </w:p>
    <w:p w:rsidR="003F504B" w:rsidRDefault="003F504B">
      <w:pPr>
        <w:spacing w:before="120"/>
        <w:ind w:firstLine="0"/>
      </w:pPr>
      <w:r>
        <w:t>Таблица В.22</w:t>
      </w:r>
    </w:p>
    <w:p w:rsidR="003F504B" w:rsidRDefault="003F504B">
      <w:pPr>
        <w:ind w:firstLine="0"/>
        <w:jc w:val="right"/>
      </w:pPr>
      <w:r>
        <w:t>В миллиметрах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57"/>
        <w:gridCol w:w="1857"/>
        <w:gridCol w:w="1857"/>
        <w:gridCol w:w="1858"/>
        <w:gridCol w:w="1858"/>
      </w:tblGrid>
      <w:tr w:rsidR="003F504B">
        <w:trPr>
          <w:jc w:val="center"/>
        </w:trPr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S</w:t>
            </w:r>
            <w:r>
              <w:rPr>
                <w:i/>
                <w:iCs/>
                <w:sz w:val="20"/>
                <w:vertAlign w:val="subscript"/>
              </w:rPr>
              <w:t>1</w:t>
            </w:r>
          </w:p>
        </w:tc>
      </w:tr>
      <w:tr w:rsidR="003F504B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504B">
        <w:trPr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F504B">
        <w:trPr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3F504B" w:rsidRDefault="003F504B">
      <w:pPr>
        <w:spacing w:before="120" w:after="120"/>
        <w:rPr>
          <w:b/>
          <w:bCs/>
        </w:rPr>
      </w:pPr>
      <w:r>
        <w:rPr>
          <w:b/>
          <w:bCs/>
        </w:rPr>
        <w:t>(Введен дополнительно. Изм. № 1).</w:t>
      </w:r>
    </w:p>
    <w:p w:rsidR="003F504B" w:rsidRDefault="003F504B">
      <w:pPr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Вилочные погрузчики не использовать</w:t>
      </w:r>
    </w:p>
    <w:p w:rsidR="003F504B" w:rsidRDefault="00077B45">
      <w:pPr>
        <w:ind w:firstLine="0"/>
        <w:jc w:val="center"/>
      </w:pPr>
      <w:r>
        <w:rPr>
          <w:noProof/>
        </w:rPr>
        <w:drawing>
          <wp:inline distT="0" distB="0" distL="0" distR="0">
            <wp:extent cx="2838450" cy="2266950"/>
            <wp:effectExtent l="19050" t="0" r="0" b="0"/>
            <wp:docPr id="59" name="Рисунок 5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В.23</w:t>
      </w:r>
    </w:p>
    <w:p w:rsidR="003F504B" w:rsidRDefault="003F504B">
      <w:pPr>
        <w:spacing w:before="120"/>
        <w:ind w:firstLine="0"/>
      </w:pPr>
      <w:r>
        <w:t>Таблица В.23</w:t>
      </w:r>
    </w:p>
    <w:p w:rsidR="003F504B" w:rsidRDefault="003F504B">
      <w:pPr>
        <w:ind w:firstLine="0"/>
        <w:jc w:val="right"/>
      </w:pPr>
      <w:r>
        <w:t>В миллиметрах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3F504B">
        <w:trPr>
          <w:jc w:val="center"/>
        </w:trPr>
        <w:tc>
          <w:tcPr>
            <w:tcW w:w="9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Размеры знака и его деталей</w:t>
            </w:r>
          </w:p>
        </w:tc>
      </w:tr>
      <w:tr w:rsidR="003F504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b</w:t>
            </w:r>
            <w:r>
              <w:rPr>
                <w:i/>
                <w:iCs/>
                <w:sz w:val="20"/>
                <w:vertAlign w:val="subscript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b</w:t>
            </w:r>
            <w:r>
              <w:rPr>
                <w:i/>
                <w:iCs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S</w:t>
            </w:r>
            <w:r>
              <w:rPr>
                <w:i/>
                <w:iCs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  <w:lang w:val="en-US"/>
              </w:rPr>
              <w:t>d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</w:p>
        </w:tc>
      </w:tr>
      <w:tr w:rsidR="003F504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504B">
        <w:trPr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B" w:rsidRDefault="003F50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F504B" w:rsidRDefault="003F504B">
      <w:pPr>
        <w:spacing w:before="120" w:after="120"/>
        <w:rPr>
          <w:b/>
          <w:bCs/>
        </w:rPr>
      </w:pPr>
      <w:r>
        <w:rPr>
          <w:b/>
          <w:bCs/>
        </w:rPr>
        <w:t>(Введен дополнительно. Изм. № 1).</w:t>
      </w:r>
    </w:p>
    <w:p w:rsidR="003F504B" w:rsidRDefault="003F504B">
      <w:pPr>
        <w:rPr>
          <w:b/>
          <w:bCs/>
        </w:rPr>
      </w:pPr>
    </w:p>
    <w:p w:rsidR="003F504B" w:rsidRDefault="003F504B">
      <w:pPr>
        <w:pStyle w:val="1"/>
        <w:ind w:firstLine="0"/>
        <w:jc w:val="center"/>
        <w:rPr>
          <w:i/>
          <w:iCs/>
        </w:rPr>
      </w:pPr>
      <w:bookmarkStart w:id="18" w:name="_ПРИЛОЖЕНИЕ_Г_1"/>
      <w:bookmarkEnd w:id="18"/>
      <w:r>
        <w:rPr>
          <w:i/>
          <w:iCs/>
        </w:rPr>
        <w:t>ПРИЛОЖЕНИЕ Г</w:t>
      </w:r>
    </w:p>
    <w:p w:rsidR="003F504B" w:rsidRDefault="003F504B">
      <w:pPr>
        <w:jc w:val="center"/>
      </w:pPr>
      <w:r>
        <w:t>(</w:t>
      </w:r>
      <w:r>
        <w:rPr>
          <w:i/>
          <w:iCs/>
        </w:rPr>
        <w:t>рекомендуемое</w:t>
      </w:r>
      <w:r>
        <w:t>)</w:t>
      </w:r>
    </w:p>
    <w:p w:rsidR="003F504B" w:rsidRDefault="003F504B">
      <w:pPr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>РЕКОМЕНДУЕМЫЕ ОЧЕРТАНИЯ ШРИФТА ДЛЯ НАНЕСЕНИЯ МАРКИРОВКИ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5400675" cy="36766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Г.1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5429250" cy="36957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Г.2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lastRenderedPageBreak/>
        <w:drawing>
          <wp:inline distT="0" distB="0" distL="0" distR="0">
            <wp:extent cx="5410200" cy="409575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jc w:val="center"/>
      </w:pPr>
      <w:r>
        <w:t>Рисунок Г.3</w:t>
      </w:r>
    </w:p>
    <w:p w:rsidR="003F504B" w:rsidRDefault="003F504B">
      <w:pPr>
        <w:pStyle w:val="1"/>
        <w:spacing w:after="0"/>
        <w:ind w:firstLine="0"/>
        <w:jc w:val="center"/>
        <w:rPr>
          <w:i/>
          <w:iCs/>
        </w:rPr>
      </w:pPr>
      <w:bookmarkStart w:id="19" w:name="_ПРИЛОЖЕНИЕ_Д"/>
      <w:bookmarkEnd w:id="19"/>
      <w:r>
        <w:rPr>
          <w:i/>
          <w:iCs/>
        </w:rPr>
        <w:t>ПРИЛОЖЕНИЕ Д</w:t>
      </w:r>
    </w:p>
    <w:p w:rsidR="003F504B" w:rsidRDefault="003F504B">
      <w:pPr>
        <w:spacing w:before="120" w:after="120"/>
        <w:jc w:val="center"/>
      </w:pPr>
      <w:r>
        <w:t>(</w:t>
      </w:r>
      <w:r>
        <w:rPr>
          <w:i/>
          <w:iCs/>
        </w:rPr>
        <w:t>справочное</w:t>
      </w:r>
      <w:r>
        <w:t>)</w:t>
      </w:r>
    </w:p>
    <w:p w:rsidR="003F504B" w:rsidRDefault="003F504B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ПРИМЕРЫ РАСПОЛОЖЕНИЯ МАРКИРОВКИ НА ГРУЗАХ, </w:t>
      </w:r>
      <w:r>
        <w:rPr>
          <w:b/>
          <w:bCs/>
        </w:rPr>
        <w:br/>
        <w:t>ПОСТАВЛЯЕМЫХ НА ЭКСПОРТ</w:t>
      </w:r>
    </w:p>
    <w:p w:rsidR="003F504B" w:rsidRDefault="00077B45">
      <w:pPr>
        <w:spacing w:before="120" w:after="120"/>
        <w:ind w:firstLine="0"/>
        <w:jc w:val="center"/>
      </w:pPr>
      <w:r>
        <w:rPr>
          <w:noProof/>
          <w:sz w:val="20"/>
        </w:rPr>
        <w:drawing>
          <wp:inline distT="0" distB="0" distL="0" distR="0">
            <wp:extent cx="4362450" cy="35623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4B" w:rsidRDefault="003F504B">
      <w:pPr>
        <w:ind w:firstLine="0"/>
        <w:rPr>
          <w:sz w:val="20"/>
        </w:rPr>
      </w:pPr>
      <w:r>
        <w:rPr>
          <w:sz w:val="20"/>
        </w:rPr>
        <w:t>__________</w:t>
      </w:r>
    </w:p>
    <w:p w:rsidR="003F504B" w:rsidRDefault="003F504B">
      <w:pPr>
        <w:spacing w:after="120"/>
        <w:ind w:firstLine="283"/>
        <w:rPr>
          <w:sz w:val="20"/>
        </w:rPr>
      </w:pPr>
      <w:r>
        <w:rPr>
          <w:sz w:val="20"/>
        </w:rPr>
        <w:lastRenderedPageBreak/>
        <w:t>* Товарный знак объединения и место его расположения на таре или ярлыке.</w:t>
      </w:r>
    </w:p>
    <w:p w:rsidR="003F504B" w:rsidRDefault="003F504B">
      <w:pPr>
        <w:spacing w:after="120"/>
        <w:ind w:firstLine="283"/>
        <w:rPr>
          <w:sz w:val="20"/>
        </w:rPr>
      </w:pPr>
    </w:p>
    <w:p w:rsidR="003F504B" w:rsidRDefault="003F504B">
      <w:pPr>
        <w:pBdr>
          <w:top w:val="single" w:sz="6" w:space="1" w:color="auto"/>
          <w:bottom w:val="single" w:sz="6" w:space="1" w:color="auto"/>
        </w:pBdr>
        <w:ind w:firstLine="0"/>
      </w:pPr>
      <w:r>
        <w:t>Ключевые слова: маркировка, знаки манипуляционные, ярлыки, размеры, надписи, содержание</w:t>
      </w:r>
    </w:p>
    <w:sectPr w:rsidR="003F504B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/>
  <w:rsids>
    <w:rsidRoot w:val="00C60F82"/>
    <w:rsid w:val="00077B45"/>
    <w:rsid w:val="001C5A75"/>
    <w:rsid w:val="003F504B"/>
    <w:rsid w:val="00C60F82"/>
    <w:rsid w:val="00FA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kern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  <w:kern w:val="28"/>
    </w:rPr>
  </w:style>
  <w:style w:type="paragraph" w:styleId="4">
    <w:name w:val="heading 4"/>
    <w:basedOn w:val="a"/>
    <w:next w:val="a"/>
    <w:qFormat/>
    <w:pPr>
      <w:keepNext/>
      <w:spacing w:before="120" w:after="120"/>
      <w:outlineLvl w:val="3"/>
    </w:pPr>
  </w:style>
  <w:style w:type="paragraph" w:styleId="5">
    <w:name w:val="heading 5"/>
    <w:basedOn w:val="a"/>
    <w:next w:val="a"/>
    <w:qFormat/>
    <w:pPr>
      <w:keepNext/>
      <w:ind w:firstLine="283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firstLine="283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20" w:after="120"/>
      <w:jc w:val="center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BodyText2">
    <w:name w:val="Body Text 2"/>
    <w:basedOn w:val="a"/>
    <w:pPr>
      <w:ind w:firstLine="0"/>
    </w:pPr>
  </w:style>
  <w:style w:type="paragraph" w:customStyle="1" w:styleId="BodyTextIndent2">
    <w:name w:val="Body Text Indent 2"/>
    <w:basedOn w:val="a"/>
    <w:rPr>
      <w:sz w:val="20"/>
    </w:rPr>
  </w:style>
  <w:style w:type="paragraph" w:customStyle="1" w:styleId="BodyTextIndent3">
    <w:name w:val="Body Text Indent 3"/>
    <w:basedOn w:val="a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14192-96</vt:lpstr>
    </vt:vector>
  </TitlesOfParts>
  <Company/>
  <LinksUpToDate>false</LinksUpToDate>
  <CharactersWithSpaces>30542</CharactersWithSpaces>
  <SharedDoc>false</SharedDoc>
  <HLinks>
    <vt:vector size="162" baseType="variant">
      <vt:variant>
        <vt:i4>3276916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t2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74122266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70516777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_ПРИЛОЖЕНИЕ_Г_1</vt:lpwstr>
      </vt:variant>
      <vt:variant>
        <vt:i4>74122266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74122266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74122266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74122266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3211380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t1</vt:lpwstr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t1</vt:lpwstr>
      </vt:variant>
      <vt:variant>
        <vt:i4>74122266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74122266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_ПРИЛОЖЕНИЕ_Г</vt:lpwstr>
      </vt:variant>
      <vt:variant>
        <vt:i4>74122266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74122266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69271644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_8_МАРКИРОВКА._ХАРАКТЕРИЗУЮЩАЯ</vt:lpwstr>
      </vt:variant>
      <vt:variant>
        <vt:i4>6488077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_7_ДОПОЛНИТЕЛЬНЫЕ_ТРЕБОВАНИЯ</vt:lpwstr>
      </vt:variant>
      <vt:variant>
        <vt:i4>67306599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_6_РАЗМЕРЫ_МАРКИРОВОЧНЫХ</vt:lpwstr>
      </vt:variant>
      <vt:variant>
        <vt:i4>5111848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_5_МЕСТО_И</vt:lpwstr>
      </vt:variant>
      <vt:variant>
        <vt:i4>75367442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_4_МАНИПУЛЯЦИОННЫЕ_ЗНАКИ</vt:lpwstr>
      </vt:variant>
      <vt:variant>
        <vt:i4>1114229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_3_СОДЕРЖАНИЕ_МАРКИРОВКИ</vt:lpwstr>
      </vt:variant>
      <vt:variant>
        <vt:i4>67437671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_2_НОРМАТИВНАЯ_ССЫЛКА</vt:lpwstr>
      </vt:variant>
      <vt:variant>
        <vt:i4>67503200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_1_ОБЛАСТЬ_ПРИМЕНЕНИЯ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14192-96</dc:title>
  <dc:subject/>
  <dc:creator>Благий Андрей Владимирович</dc:creator>
  <cp:keywords/>
  <dc:description/>
  <cp:lastModifiedBy>Иван</cp:lastModifiedBy>
  <cp:revision>2</cp:revision>
  <dcterms:created xsi:type="dcterms:W3CDTF">2012-09-21T20:22:00Z</dcterms:created>
  <dcterms:modified xsi:type="dcterms:W3CDTF">2012-09-21T20:22:00Z</dcterms:modified>
</cp:coreProperties>
</file>